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信息技术与高中物理教学</w:t>
      </w:r>
      <w:r>
        <w:rPr>
          <w:rFonts w:hint="eastAsia"/>
          <w:b/>
          <w:bCs/>
          <w:sz w:val="24"/>
          <w:szCs w:val="24"/>
          <w:lang w:eastAsia="zh-CN"/>
        </w:rPr>
        <w:t>融合的探索与实践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苏育斌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林萍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福建省南安国光中学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福建 泉州362300</w:t>
      </w:r>
    </w:p>
    <w:p>
      <w:pPr>
        <w:widowControl/>
        <w:numPr>
          <w:ilvl w:val="0"/>
          <w:numId w:val="0"/>
        </w:numPr>
        <w:ind w:firstLine="493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[注明：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本文系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福建省2020年南安市基础教育教学改革专项课题“信息技术与高中物理教学深度融合的实践研究”(课题编号NJYZ2020-07）研究成果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之一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]</w:t>
      </w:r>
    </w:p>
    <w:p>
      <w:pPr>
        <w:widowControl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</w:rPr>
        <w:t>摘 要</w:t>
      </w:r>
      <w:r>
        <w:rPr>
          <w:rFonts w:hint="eastAsia" w:ascii="宋体" w:hAnsi="宋体" w:cs="宋体"/>
          <w:kern w:val="0"/>
          <w:sz w:val="21"/>
          <w:szCs w:val="21"/>
        </w:rPr>
        <w:t>：高中物理是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高中学生公认为较难学好的学科</w:t>
      </w:r>
      <w:r>
        <w:rPr>
          <w:rFonts w:hint="eastAsia" w:ascii="宋体" w:hAnsi="宋体" w:cs="宋体"/>
          <w:kern w:val="0"/>
          <w:sz w:val="21"/>
          <w:szCs w:val="21"/>
        </w:rPr>
        <w:t>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学科</w:t>
      </w:r>
      <w:r>
        <w:rPr>
          <w:rFonts w:hint="eastAsia" w:ascii="宋体" w:hAnsi="宋体" w:cs="宋体"/>
          <w:kern w:val="0"/>
          <w:sz w:val="21"/>
          <w:szCs w:val="21"/>
        </w:rPr>
        <w:t>内容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较为</w:t>
      </w:r>
      <w:r>
        <w:rPr>
          <w:rFonts w:hint="eastAsia" w:ascii="宋体" w:hAnsi="宋体" w:cs="宋体"/>
          <w:kern w:val="0"/>
          <w:sz w:val="21"/>
          <w:szCs w:val="21"/>
        </w:rPr>
        <w:t>复杂，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较</w:t>
      </w:r>
      <w:r>
        <w:rPr>
          <w:rFonts w:hint="eastAsia" w:ascii="宋体" w:hAnsi="宋体" w:cs="宋体"/>
          <w:kern w:val="0"/>
          <w:sz w:val="21"/>
          <w:szCs w:val="21"/>
        </w:rPr>
        <w:t>多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的知识理论也</w:t>
      </w:r>
      <w:r>
        <w:rPr>
          <w:rFonts w:hint="eastAsia" w:ascii="宋体" w:hAnsi="宋体" w:cs="宋体"/>
          <w:kern w:val="0"/>
          <w:sz w:val="21"/>
          <w:szCs w:val="21"/>
        </w:rPr>
        <w:t>都比较抽象，如果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学生对知识</w:t>
      </w:r>
      <w:r>
        <w:rPr>
          <w:rFonts w:hint="eastAsia" w:ascii="宋体" w:hAnsi="宋体" w:cs="宋体"/>
          <w:kern w:val="0"/>
          <w:sz w:val="21"/>
          <w:szCs w:val="21"/>
        </w:rPr>
        <w:t>没有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较为</w:t>
      </w:r>
      <w:r>
        <w:rPr>
          <w:rFonts w:hint="eastAsia" w:ascii="宋体" w:hAnsi="宋体" w:cs="宋体"/>
          <w:kern w:val="0"/>
          <w:sz w:val="21"/>
          <w:szCs w:val="21"/>
        </w:rPr>
        <w:t>深入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地</w:t>
      </w:r>
      <w:r>
        <w:rPr>
          <w:rFonts w:hint="eastAsia" w:ascii="宋体" w:hAnsi="宋体" w:cs="宋体"/>
          <w:kern w:val="0"/>
          <w:sz w:val="21"/>
          <w:szCs w:val="21"/>
        </w:rPr>
        <w:t>理解，即使能够完全记忆，也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做不到灵活</w:t>
      </w:r>
      <w:r>
        <w:rPr>
          <w:rFonts w:hint="eastAsia" w:ascii="宋体" w:hAnsi="宋体" w:cs="宋体"/>
          <w:kern w:val="0"/>
          <w:sz w:val="21"/>
          <w:szCs w:val="21"/>
        </w:rPr>
        <w:t>运用，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考试难取得较高成绩</w:t>
      </w:r>
      <w:r>
        <w:rPr>
          <w:rFonts w:hint="eastAsia" w:ascii="宋体" w:hAnsi="宋体" w:cs="宋体"/>
          <w:kern w:val="0"/>
          <w:sz w:val="21"/>
          <w:szCs w:val="21"/>
        </w:rPr>
        <w:t>。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由</w:t>
      </w:r>
      <w:r>
        <w:rPr>
          <w:rFonts w:hint="eastAsia" w:ascii="宋体" w:hAnsi="宋体" w:cs="宋体"/>
          <w:kern w:val="0"/>
          <w:sz w:val="21"/>
          <w:szCs w:val="21"/>
        </w:rPr>
        <w:t>此，教师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在平常的教学中可以</w:t>
      </w:r>
      <w:r>
        <w:rPr>
          <w:rFonts w:hint="eastAsia" w:ascii="宋体" w:hAnsi="宋体" w:cs="宋体"/>
          <w:kern w:val="0"/>
          <w:sz w:val="21"/>
          <w:szCs w:val="21"/>
        </w:rPr>
        <w:t>利用信息技术的科技性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与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物理学科的学习相融合进行教学，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转变</w:t>
      </w:r>
      <w:r>
        <w:rPr>
          <w:rFonts w:hint="eastAsia" w:ascii="宋体" w:hAnsi="宋体" w:cs="宋体"/>
          <w:kern w:val="0"/>
          <w:sz w:val="21"/>
          <w:szCs w:val="21"/>
        </w:rPr>
        <w:t>高中物理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kern w:val="0"/>
          <w:sz w:val="21"/>
          <w:szCs w:val="21"/>
        </w:rPr>
        <w:t>教学方式，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充分发挥</w:t>
      </w:r>
      <w:r>
        <w:rPr>
          <w:rFonts w:hint="eastAsia" w:ascii="宋体" w:hAnsi="宋体" w:cs="宋体"/>
          <w:kern w:val="0"/>
          <w:sz w:val="21"/>
          <w:szCs w:val="21"/>
        </w:rPr>
        <w:t>学生的主体作用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，优化</w:t>
      </w:r>
      <w:r>
        <w:rPr>
          <w:rFonts w:hint="eastAsia" w:ascii="宋体" w:hAnsi="宋体" w:cs="宋体"/>
          <w:kern w:val="0"/>
          <w:sz w:val="21"/>
          <w:szCs w:val="21"/>
        </w:rPr>
        <w:t>高中物理教学的教学模式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 w:val="21"/>
          <w:szCs w:val="21"/>
        </w:rPr>
        <w:t>提高教学质量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，从而更好促进</w:t>
      </w:r>
      <w:r>
        <w:rPr>
          <w:rFonts w:hint="eastAsia" w:ascii="宋体" w:hAnsi="宋体" w:cs="宋体"/>
          <w:kern w:val="0"/>
          <w:sz w:val="21"/>
          <w:szCs w:val="21"/>
        </w:rPr>
        <w:t>学生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对物理基础知识的</w:t>
      </w:r>
      <w:r>
        <w:rPr>
          <w:rFonts w:hint="eastAsia" w:ascii="宋体" w:hAnsi="宋体" w:cs="宋体"/>
          <w:kern w:val="0"/>
          <w:sz w:val="21"/>
          <w:szCs w:val="21"/>
        </w:rPr>
        <w:t>理解，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促进</w:t>
      </w:r>
      <w:r>
        <w:rPr>
          <w:rFonts w:hint="eastAsia" w:ascii="宋体" w:hAnsi="宋体" w:cs="宋体"/>
          <w:kern w:val="0"/>
          <w:sz w:val="21"/>
          <w:szCs w:val="21"/>
        </w:rPr>
        <w:t>学生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形成较强的</w:t>
      </w:r>
      <w:r>
        <w:rPr>
          <w:rFonts w:hint="eastAsia" w:ascii="宋体" w:hAnsi="宋体" w:cs="宋体"/>
          <w:kern w:val="0"/>
          <w:sz w:val="21"/>
          <w:szCs w:val="21"/>
        </w:rPr>
        <w:t>学习能力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关键词：信息技术；高中物理；融合</w:t>
      </w:r>
      <w:r>
        <w:rPr>
          <w:rFonts w:hint="eastAsia" w:ascii="宋体" w:hAnsi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kern w:val="0"/>
          <w:sz w:val="21"/>
          <w:szCs w:val="21"/>
        </w:rPr>
        <w:t>　　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信息化时代已经到来</w:t>
      </w:r>
      <w:r>
        <w:rPr>
          <w:rFonts w:hint="eastAsia" w:ascii="宋体" w:hAnsi="宋体" w:cs="宋体"/>
          <w:kern w:val="0"/>
          <w:sz w:val="21"/>
          <w:szCs w:val="21"/>
        </w:rPr>
        <w:t>，信息技术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迅猛</w:t>
      </w:r>
      <w:r>
        <w:rPr>
          <w:rFonts w:hint="eastAsia" w:ascii="宋体" w:hAnsi="宋体" w:cs="宋体"/>
          <w:kern w:val="0"/>
          <w:sz w:val="21"/>
          <w:szCs w:val="21"/>
        </w:rPr>
        <w:t>发展，在物理教学改革领域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中，其</w:t>
      </w:r>
      <w:r>
        <w:rPr>
          <w:rFonts w:hint="eastAsia" w:ascii="宋体" w:hAnsi="宋体" w:cs="宋体"/>
          <w:kern w:val="0"/>
          <w:sz w:val="21"/>
          <w:szCs w:val="21"/>
        </w:rPr>
        <w:t>也得到了广泛的应用。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由于</w:t>
      </w:r>
      <w:r>
        <w:rPr>
          <w:rFonts w:hint="eastAsia" w:ascii="宋体" w:hAnsi="宋体" w:cs="宋体"/>
          <w:kern w:val="0"/>
          <w:sz w:val="21"/>
          <w:szCs w:val="21"/>
        </w:rPr>
        <w:t>信息技术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kern w:val="0"/>
          <w:sz w:val="21"/>
          <w:szCs w:val="21"/>
        </w:rPr>
        <w:t>更新换代速度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很</w:t>
      </w:r>
      <w:r>
        <w:rPr>
          <w:rFonts w:hint="eastAsia" w:ascii="宋体" w:hAnsi="宋体" w:cs="宋体"/>
          <w:kern w:val="0"/>
          <w:sz w:val="21"/>
          <w:szCs w:val="21"/>
        </w:rPr>
        <w:t>快，有些物理教师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的信息化进程较慢，在信息技术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与物理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学科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教学融合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方面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存在一定的滞后性，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那么何种方式可以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更加高效有效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融合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就成为探索的必要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现今的世界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个信息化的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时代，教学形式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不断地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增多，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给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学生知识的获取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和能力的提升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方式有了更多的选择。物理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学科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教师可以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合理运用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信息技术手段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与物理教学融合出全新的物理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课堂，也可以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选取些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学生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感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兴趣的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项目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来迎合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学生的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需求，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让学生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参考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丰富的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网络资料开展一些自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主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学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活动，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这样不仅可以使得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学生对物理课程的学习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更凸显出一定的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针对性，也能够很好地实现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物理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课堂教学与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学生自主学习的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有效衔接。通过信息技术与高中物理教学的深度融合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，老师和学生及学生和学生之间都可以开展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更加高效的互动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与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交流，在物理教学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过程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中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将信息技术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的应用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优势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最大化地发挥出来，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可以更加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有效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提高物理教学的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成效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接下来，笔者试着就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物理教学中物理概念教学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、物理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建模及实验教学的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融合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方面做了一些探讨。</w:t>
      </w:r>
    </w:p>
    <w:p>
      <w:pPr>
        <w:widowControl/>
        <w:numPr>
          <w:ilvl w:val="0"/>
          <w:numId w:val="0"/>
        </w:numPr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首先，将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物理概念教学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深度融合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　　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高中物理难学，其中的一个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原因是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学生对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物理概念认识不清、理解不透。针对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这一情况，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物理概念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教学过程中，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物理教师可以通过运用信息技术手段更加有效地创设物理教学情境，生动具体的情境可以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激发学生的物理学习兴趣，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还能够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让课堂教学变得丰富多彩，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对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物理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概念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教学质量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有很大帮助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研究表明，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充分地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结合信息技术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创设教学情境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概念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质量。比如在讲解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原子核式结构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时，如果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教学仅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停留在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对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教材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上粒子散射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实验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的口头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讲解上，学生就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不容易进行情景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想象，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进而很难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理解其中的奥秘。若利用多媒体技术模拟教材中的实验，通过课件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动画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来模拟展示，学生对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核式结构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的理解会更容易些。再如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在讲解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分子的热运动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时，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用投影仪将布朗运动投影到大屏幕上，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图像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放大后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让学生观察分析现象，这样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将会得到更好的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教学效果。其实，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很多不容易理解的物理概念及规律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都可以运用信息技术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创设出具体的物理情景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，将抽象难懂的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那一部分概念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形象直观地展示出来，让学生更容易理解。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由此可以看出，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选择合适的机会有效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地运用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对物理概念教学帮助很大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大量地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教学实践表明，在高中物理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概念教学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中结合信息技术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创设情境，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可以令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学生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获得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更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佳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的视觉冲击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，使得概念教学中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更具有直观性，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能更加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有效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物理概念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的成效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所以，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物理教师应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在今后的物理概念教学中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积极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运用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信息技术，让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两者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实现深度融合。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次，将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信息技术与物理建模深度融合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　　高中物理教师在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日常的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课堂教学过程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中经常需要通过物理建模来解决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一些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重难点问题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。结合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信息技术进行物理建模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如果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运用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的好，则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可获得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好的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课堂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成效。例如高中物理“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研究平抛运动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”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，教师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多媒体投影屏展示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出一个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飞机投弹的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图片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，发问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飞机投弹后，炸弹的飞行轨迹有和特点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？”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提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出问题后，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很快就会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有学生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回答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炸弹的飞行轨迹是一条抛物线，做曲线运动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。”“那么我们可以将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炸弹的运动进行分解研究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吗？”教师顺势问道。“当然可以。”学生又答。“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接下来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请同学们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试着从水平方向及竖直方向对炸弹的运动进行分解研究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。”任务布置下去后，学生积极思考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，也可利用网络站点或者学习类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APP学生间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进行问题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讨论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最终建立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平抛运动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分解的物理模型。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接下来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，教师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再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用信息技术构建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多个与之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对应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的物理模型，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运用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多媒体进行展示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或者推送到公共学习平台供比对学习，如此可以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进一步帮助学生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加深对运动合成与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分解相关知识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的理解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结合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进行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物理建模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来突破物理教学中的重难点问题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无疑是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个非常好的方式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所以，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物理教师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应当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积极学习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并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掌握更多的信息技术知识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并主动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运用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其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进行更好地物理建模，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提高物理教学质量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提供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重要保障。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 xml:space="preserve">    再次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信息技术与实验教学深度融合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　　物理实验在高中物理学科教学中占据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了相当重要的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位置。教师将信息技术与实验教学进行深度融合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提升高中物理实验教学质量。实验教学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中有效引入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帮助学生更好地掌握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相应的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实验知识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及相关的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实验操作。比如，讲述“碰撞实验”时，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老师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通常将实验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的情形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引申到各种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不同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情况。比如：正碰的、斜碰的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质量大小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相同的或者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不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相同的等等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。这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不同情形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如果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逐一来实物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演示，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由于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时间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及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条件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限制，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将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无法全部完成。利用计算机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进行动态实验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模拟，学生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则会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兴趣盎然，提高了兴趣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，同时也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提高了效率。事实上，高中物理教材中的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有些实验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是较为复杂的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或者较难完成的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。遇到此类物理实验，教师完全可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以运用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手段来弥补现实实验的不足、更加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直观演示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实验过程及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其结果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　　</w:t>
      </w:r>
    </w:p>
    <w:p>
      <w:pPr>
        <w:widowControl/>
        <w:numPr>
          <w:ilvl w:val="0"/>
          <w:numId w:val="0"/>
        </w:numPr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在实验教学中，实验原理的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是难点之一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，可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通过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实验实况视频或者课件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动画等手段来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加大学生的直观感受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例如练习使用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打点计时器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研究匀变速直线运动实验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，老师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组织学生在全班展开活动，让学生推举代表去讲台用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实况视频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展示这个实验的过程，然后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共同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发现问题，得出结论。这样既培养了学生学习的兴趣，也创建了良好的学习氛围，长时间下来，学生会自主地把自己当作学习的主体，主动去探究。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学生对实验的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原理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可以得到更加迅速的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理解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，实验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难点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也由此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迎刃而解。</w:t>
      </w:r>
    </w:p>
    <w:p>
      <w:pPr>
        <w:widowControl/>
        <w:numPr>
          <w:ilvl w:val="0"/>
          <w:numId w:val="0"/>
        </w:numPr>
        <w:ind w:firstLine="420" w:firstLineChars="200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总之，信息技术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可以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物理概念教学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、物理建模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实验教学进行深度融合，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今后也可以在复习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教学、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习题教学、试卷讲评教学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多方面进行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深度融合。随着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融合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课题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研究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与实践的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不断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深入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，信息技术与高中物理教学的融合度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也将会越来越高，这也将更加高效地促进物理教学质量的提升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</w:p>
    <w:p>
      <w:pPr>
        <w:widowControl/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注明：</w:t>
      </w:r>
      <w:r>
        <w:rPr>
          <w:rFonts w:hint="eastAsia"/>
          <w:sz w:val="21"/>
          <w:szCs w:val="21"/>
        </w:rPr>
        <w:t>福建省2020年南安市基础教育教学改革专项课题“信息技术与高中物理教学深度融合的实践研究”(课题编号NJYZ2020-07）研究成果</w:t>
      </w:r>
    </w:p>
    <w:p>
      <w:pPr>
        <w:widowControl/>
        <w:numPr>
          <w:ilvl w:val="0"/>
          <w:numId w:val="0"/>
        </w:numPr>
        <w:ind w:firstLine="422" w:firstLineChars="200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参考文献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　　[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]何克抗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如何实现信息技术与教育的“深度融合</w:t>
      </w:r>
      <w:r>
        <w:rPr>
          <w:rFonts w:hint="default" w:ascii="宋体" w:hAnsi="宋体" w:cs="宋体"/>
          <w:color w:val="000000"/>
          <w:kern w:val="0"/>
          <w:sz w:val="21"/>
          <w:szCs w:val="21"/>
          <w:lang w:val="en-US" w:eastAsia="zh-CN"/>
        </w:rPr>
        <w:t>”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[J].课程·教材·教法，2014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(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)</w:t>
      </w:r>
    </w:p>
    <w:p>
      <w:pPr>
        <w:widowControl/>
        <w:numPr>
          <w:ilvl w:val="0"/>
          <w:numId w:val="0"/>
        </w:numPr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[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]周学东.高中信息技术与学科教学深度融合的实践探索[J].中国信息技术教育，2014（11）</w:t>
      </w:r>
    </w:p>
    <w:p>
      <w:pPr>
        <w:widowControl/>
        <w:numPr>
          <w:ilvl w:val="0"/>
          <w:numId w:val="0"/>
        </w:numPr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[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]刘艳凤.高中物理教学与信息技术的有机结合实践研究[J].新课程·中学，2018（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）</w:t>
      </w:r>
    </w:p>
    <w:p>
      <w:pPr>
        <w:widowControl/>
        <w:numPr>
          <w:ilvl w:val="0"/>
          <w:numId w:val="0"/>
        </w:numPr>
        <w:ind w:firstLine="420" w:firstLineChars="200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[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]于福强.浅谈高中信息技术与学科教学深度融合的有效途径[J].课程教育研究（新教师教学），2014（29）</w:t>
      </w:r>
    </w:p>
    <w:p>
      <w:pPr>
        <w:widowControl/>
        <w:numPr>
          <w:ilvl w:val="0"/>
          <w:numId w:val="0"/>
        </w:numPr>
        <w:ind w:firstLine="493"/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19D4"/>
    <w:rsid w:val="07D80166"/>
    <w:rsid w:val="0F830DDD"/>
    <w:rsid w:val="105A69FD"/>
    <w:rsid w:val="12531AFA"/>
    <w:rsid w:val="150519D4"/>
    <w:rsid w:val="16D83527"/>
    <w:rsid w:val="1C827775"/>
    <w:rsid w:val="1CAB7676"/>
    <w:rsid w:val="221941F7"/>
    <w:rsid w:val="2317214A"/>
    <w:rsid w:val="2B2D168F"/>
    <w:rsid w:val="33CC11E7"/>
    <w:rsid w:val="35EA365A"/>
    <w:rsid w:val="3A036D11"/>
    <w:rsid w:val="3C6D67D8"/>
    <w:rsid w:val="4B7D1BE8"/>
    <w:rsid w:val="5BE72A8C"/>
    <w:rsid w:val="5DFC5B72"/>
    <w:rsid w:val="710D4EB1"/>
    <w:rsid w:val="75533998"/>
    <w:rsid w:val="769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2020-12-14T14:55:00Z</dcterms:created>
  <dc:creator>Devin</dc:creator>
  <cp:lastModifiedBy>Devin</cp:lastModifiedBy>
  <dcterms:modified xsi:type="dcterms:W3CDTF">2021-10-03T15:28:36Z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5151626F78444240AC3BE5D3A206A2CD</vt:lpwstr>
  </property>
</Properties>
</file>