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略谈高三英语复习方法</w:t>
      </w:r>
    </w:p>
    <w:p>
      <w:pPr>
        <w:ind w:firstLine="2520" w:firstLineChars="12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福建省南安国光中学 苏堆凤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60" w:afterAutospacing="0"/>
        <w:ind w:left="1679" w:leftChars="228" w:hanging="1200" w:hangingChars="500"/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【摘  要】</w:t>
      </w:r>
      <w:r>
        <w:rPr>
          <w:rFonts w:hint="eastAsia"/>
          <w:sz w:val="21"/>
          <w:szCs w:val="21"/>
          <w:lang w:val="en-US" w:eastAsia="zh-CN"/>
        </w:rPr>
        <w:t>高三年学生时间宝贵，如何最优运用时间进行复习，更好提高英语听、说、读、写能力，提升学生们的解题技巧和应试能力，值得思考和探索。师生齐备考，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做到科学备考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,</w:t>
      </w:r>
      <w:r>
        <w:rPr>
          <w:rFonts w:hint="eastAsia"/>
          <w:sz w:val="21"/>
          <w:szCs w:val="21"/>
          <w:lang w:val="en-US" w:eastAsia="zh-CN"/>
        </w:rPr>
        <w:t>加强集体备课，提升团队合力。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做好四轮复习，进行系统复习。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60" w:afterAutospacing="0"/>
        <w:ind w:firstLine="480" w:firstLineChars="200"/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【关键词】</w:t>
      </w:r>
      <w:r>
        <w:rPr>
          <w:rFonts w:hint="eastAsia"/>
          <w:sz w:val="21"/>
          <w:szCs w:val="21"/>
          <w:lang w:val="en-US" w:eastAsia="zh-CN"/>
        </w:rPr>
        <w:t>师生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科学备考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，团队</w:t>
      </w:r>
      <w:r>
        <w:rPr>
          <w:rFonts w:hint="eastAsia"/>
          <w:sz w:val="21"/>
          <w:szCs w:val="21"/>
          <w:lang w:val="en-US" w:eastAsia="zh-CN"/>
        </w:rPr>
        <w:t>集体备课，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四轮系统复习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近几年来，高考试卷加大了对学生英语综合能力的检测和考查。面对不断变化的挑战，教师必须不断寻求提高教学质量的新途径（刘兆义，2009）。高三年学生的时间非常宝贵，也是一段珍惜时间，最优运用时间进行总复习的阶段。如何更好提高英语听、说、读、写能力，提升学生们高考解题技巧和应试能力，值得高三英语任课老师好好思考和探索。经过几年高三一线毕业班的教学，总结点滴经验和大家一起探讨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60" w:afterAutospacing="0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师生齐备考，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做到科学备考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60" w:afterAutospacing="0"/>
        <w:ind w:firstLine="420" w:firstLineChars="20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教师要认真学习普通高中英语课程标准（2017版），深刻领会课标精神，读懂读透课程性质和基本理念，学科核心素养和课程目标。同时，读懂中国高考评价体系指出的一核四层四翼要求:一核就是指立德树人、服务选拔、导向教学；四层指必备知识、关键能力、学科素养、核心价值；四翼指基础性、综合性、应用性、创新性。教师要做透近五年全国卷高考真题，研究历年高考试卷的题目、评分标准和命题特点。同时学习备考策略和方法，这样才能做到目标明确，有的放矢。教师要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加强对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新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高考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题目要求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的研究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以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教育部考试中心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《考试说明》中的具体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要求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作为复习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依据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，充分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考虑复习安排和进程。积极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探索命题原则，试卷结构、内容和特点，多渠道搜集最新的高考信息及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模拟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训练材料。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福建省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2021年起英语科目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采用新高考题型，写作部分增加了读后续写作文，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对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学生写作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的要求越来越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高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，命题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更具开放性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和挑战性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教师要遵循</w:t>
      </w:r>
      <w:r>
        <w:rPr>
          <w:rFonts w:hint="eastAsia"/>
          <w:sz w:val="21"/>
          <w:szCs w:val="21"/>
          <w:lang w:val="en-US" w:eastAsia="zh-CN"/>
        </w:rPr>
        <w:t>普通高中英语课程标准（2017版），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教会学生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认真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构思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写作思路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，指导学生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如何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写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好应用文和续写作文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，培养学生用英语思维和表达的能力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，同时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加强学生的书写训练。在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续写写作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训练中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过程中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注意指导学生如何掌握文章阅读和续写作文之间的逻辑关系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。采取多种方法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对学生平时作业和试卷进行批改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并且找出好词好句，让全班同学共同模仿和学习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。精选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练习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，严把习题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数量、质量，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力求选出内容新颖、质量较高的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练习题。同时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关注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每一个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学生，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提出班级同学共同奋斗目标。做到只有大家好才是真正好，一个都不能落下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 w:leftChars="0" w:firstLine="42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加强集体备课，提升团队合力。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60" w:afterAutospacing="0"/>
        <w:ind w:firstLine="420" w:firstLineChars="200"/>
        <w:rPr>
          <w:rFonts w:hint="eastAsia" w:ascii="Times New Roman" w:hAnsi="Times New Roman" w:cs="Times New Roman" w:eastAsiaTheme="minorEastAsia"/>
          <w:kern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我们备课组坚持的做法是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依据《普通高中英语新课程标准》</w:t>
      </w:r>
      <w:r>
        <w:rPr>
          <w:rFonts w:hint="eastAsia"/>
          <w:sz w:val="21"/>
          <w:szCs w:val="21"/>
          <w:lang w:val="en-US" w:eastAsia="zh-CN"/>
        </w:rPr>
        <w:t>（2017版），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《高考英语考试说明》，立足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年段学生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实际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水平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，以课本为基础，强化学生的学习主体地位，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日积月累，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帮助学生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理清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知识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脉络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、夯实基础，构建学科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知识结构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，为复习打下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坚实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基础。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同时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加强集体备课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工作力度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充分发挥备课组集体的智慧，牢固树立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团队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协作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互助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意识。按照学校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教研组的安排，每周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二早上、周四下午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进行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每周两个午别定时间、定地点、定话题的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集体备课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。全体组员依据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课程标准和考试说明，精心梳理知识点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对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每一个单元的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重难点、考点及学情进行综合分析，大家共同探讨教法与学法，然后精选配套的练习题。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制定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复习进度，练习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安排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上课节奏和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重难点，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提出对每班学生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补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缺补漏的措施和具体方法。每周两位教师轮流进行主题发言和周计划知识难点讲解。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加强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对学生作业及时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检查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和批改，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做到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每天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稳扎稳打，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一步一个脚印。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每周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备课组统一安排两个连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节课的时间来测试本周所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复习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的内容，并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在七天网和智学网上集体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批阅学生的试卷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根据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集体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批阅所了解的情况，找准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学生试卷问题存在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的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地方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讨论原因。教师根据这些反馈信息，可以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制定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相应的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补救措施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（刘润清，韩宝成，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2000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），达到及时复习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的作用，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促进及时补缺补漏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纵观历年高考试题中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，语篇考查所占比重极大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因此高三复习中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平时就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要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有意识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增强语篇意识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守住“阅读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理解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”，促进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学生阅读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能力提升。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得阅读者得天下，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在整个复习过程中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备课组成员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始终把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学生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“阅读”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“理解”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能力放在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首位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用心精选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阅读材料，每周进行一次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45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分钟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左右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的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课堂时文材料等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阅读限时训练，培养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学生阅读理解能力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经过大家的努力和坚持，学生英语成绩总体进步很大，达到预期效果。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 w:leftChars="0" w:firstLine="420" w:firstLineChars="0"/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做好四轮复习，进行系统复习。</w:t>
      </w:r>
    </w:p>
    <w:p>
      <w:p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1，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第一轮复习加强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基本功训练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教学以抓“双基”为主，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以课本为准，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建立知识网络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体系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，掌握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基础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语法，打好扎实的语言基础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精选复习资料，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做到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一单元一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详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案。注重阅读理解和完形填空训练，强化书面表达训练，书面表达常用的词、短语、句子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要求学生进行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背诵。</w:t>
      </w:r>
      <w:r>
        <w:rPr>
          <w:rFonts w:hint="eastAsia"/>
          <w:sz w:val="21"/>
          <w:szCs w:val="21"/>
          <w:lang w:val="en-US" w:eastAsia="zh-CN"/>
        </w:rPr>
        <w:t>词汇是英语复习中的基础，必须扎扎实实过好基础词汇复习关。只有掌握了词汇，才能更好地进行英语阅读、写作等。高三要复习的单词词汇量大，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学生的词汇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必须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达到《高考英语考试说明》所提出的3500个单词和500左右的习惯用法和固定搭配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因此、教师可以有计划把高中教材的词汇和短语按照单元进行有序地归纳，整理。包括单词的音标、词性、词义、相应的派生词、前缀、后缀、不规则动词形式、一词多义、熟词生义等。然后分期印刷成册，指导学生按照老师整理的材料积累基础词汇，让学生在早读时间有计划地进行大声朗读和记忆。反馈或学习性评价(assessment for learning)是促进学生学习最有效的途径之一（Hattie,2009;Petty,2009）。为了更好促进学生的记忆，可以每一单元进行一次词汇小测，对学生的掌握程度进行及时评价和反馈。安排合理、单元有序的复习计划有利于学生消化知识，向能力发展过渡。通过循序渐进的复习，可以帮助学生掌握词汇不同用法，扩大学生的词汇量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语法复习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方面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，将分散在初、高中各本教材中的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基础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语法项目，采取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以点带面，连点成串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的方法，进行整理，使之系统化，条理化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语言技能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方面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，做到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四会相</w:t>
      </w:r>
      <w:bookmarkStart w:id="0" w:name="_GoBack"/>
      <w:bookmarkEnd w:id="0"/>
      <w:r>
        <w:rPr>
          <w:rFonts w:hint="eastAsia" w:ascii="Times New Roman" w:hAnsi="Times New Roman" w:cs="Times New Roman"/>
          <w:kern w:val="2"/>
          <w:sz w:val="21"/>
          <w:szCs w:val="21"/>
        </w:rPr>
        <w:t>结合，达到《普通高中英语新课程标准》</w:t>
      </w:r>
      <w:r>
        <w:rPr>
          <w:rFonts w:hint="eastAsia"/>
          <w:sz w:val="21"/>
          <w:szCs w:val="21"/>
          <w:lang w:val="en-US" w:eastAsia="zh-CN"/>
        </w:rPr>
        <w:t>（2017版）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高中英语学业质量水平二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所提出的听、说、读、写语言技能的要求。</w:t>
      </w:r>
      <w:r>
        <w:rPr>
          <w:rFonts w:hint="eastAsia"/>
          <w:sz w:val="21"/>
          <w:szCs w:val="21"/>
          <w:lang w:val="en-US" w:eastAsia="zh-CN"/>
        </w:rPr>
        <w:t>近几年高考阅读理解中会出现一些结构复杂的长难句，因此，提高文本解读能力是提高课堂教学时效和学生学习质量的关键（王蔷，2015）。在复习过程中，把近五年全国高考真题卷中的长句、难句精选出来，让学生有意识地训练和理解、分析这种类型长难句子结构和理解步骤。</w:t>
      </w:r>
    </w:p>
    <w:p>
      <w:pPr>
        <w:pStyle w:val="4"/>
        <w:shd w:val="clear" w:color="auto" w:fill="FFFFFF"/>
        <w:spacing w:before="0" w:beforeAutospacing="0" w:after="60" w:afterAutospacing="0"/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2，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第二轮复习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属于知识提升时期。这个阶段可以有计划做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专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题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练习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和限时训练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，如阅读理解、完型填空、语法填空、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听力专题训练、续写训练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等，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并做高考模拟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试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卷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练习种类包括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进行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七选五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练习、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长难句英汉互译等；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同时开始做书面表达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应用文和续写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练习。这一阶段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还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要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有计划挑选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大量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紧跟潮流的英语课外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阅读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材料和时文阅读，提升学生阅读理解能力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60" w:afterAutospacing="0"/>
        <w:ind w:firstLine="420"/>
        <w:rPr>
          <w:rFonts w:hint="eastAsia"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3，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第三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轮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综合能力训练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提升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阶段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。（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操练高考模拟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试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卷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。试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卷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应包括近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五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年的高考试题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和全国执行新高考省份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模拟试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卷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2）.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 针对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学生答题中出现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各种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失误和薄弱环节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督促他们及时总结、反馈和提升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 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英语科周一、周三、周五早读时间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坚持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大声诵读，形成语感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。背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诵内容可以是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3500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单词、 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作文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范文 、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经典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句型 、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学生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自己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整理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错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题集等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60" w:afterAutospacing="0"/>
        <w:ind w:firstLine="420"/>
        <w:rPr>
          <w:rFonts w:hint="eastAsia" w:ascii="Times New Roman" w:hAnsi="Times New Roman" w:cs="Times New Roman" w:eastAsiaTheme="minorEastAsia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4，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第四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轮全真模拟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阶段</w:t>
      </w:r>
      <w:r>
        <w:rPr>
          <w:rFonts w:hint="eastAsia" w:ascii="Times New Roman" w:hAnsi="Times New Roman" w:cs="Times New Roman"/>
          <w:kern w:val="2"/>
          <w:sz w:val="21"/>
          <w:szCs w:val="21"/>
          <w:lang w:eastAsia="zh-CN"/>
        </w:rPr>
        <w:t>。每周进行新高考题型全真模拟考试，师生及时进行反思总结。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之，在高三复习中，要科学、有计划设计安排周考、月考、期中考、期末考及质量监测考试卷题目，以便及时发现学生知识上的缺陷。当然，设计题目前，教师必须认真吃透教材，充分估计学生的实际情况和实际能力，科学合理地安排各种方式，以达到预期的教学效果（左慧芳，2009）。要求学生养成良好科学的学习习惯，在每次测试后及时进行试卷的分析和反思，并且提交总结材料给科任老师。老师要及时跟进，提出科学、合理的方法和改进措施。最近几年来高考卷的阅读文章多数取材于英语国家本土的主流报刊、书籍、杂志、语言更加地道性，真实性，广泛性，因此某种程度上加大了试题的灵活性和难度。因此为了促进阅读理解、七选五、文章续写题型提高，教师要鼓励引导学生们注意平时多读英语原著，多读一些当今有关科技、文化、时事、体育、名人传的英语材料和杂志，了解当今英美国家不同的文化背景和文化差异，并且要求学生在阅读过程中注意选抄文章中的好词好句，积累写作的素材。还要在平时有计划教给学生答题技巧和方法，指导学生科学分析文章语境中相关词语意思和复合句，句子和整篇文章结构的关系，理解文章整体语篇大意和写作风格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以上是高三复习的一些做法。当然，教无定法，每个老师都有自己独特的备考复习方法。只要有利于最大化提高高三学生复习效率的方法和措施都是可行的。总之，只要高三的复习计划科学合理，安排有序，并且做到持之以恒，学生们高考成绩一定会很出彩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参考文献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Hattie,J.2009.Visible Learning :A Synthesis of Over 800 Meta-Analyses Relating to Achievement[M].London:Routledge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教育部.2018.普通高中英语课程标准（2017版）[M].北京：人民教育出版社.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刘兆义.2009.英语绿色教与学—我对英语教学改革的探索与思考[M].西安：未来出版社.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刘润清，韩宝成.2000.语言测试和它的方法[M].北京：外语教学与研究出版社.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王蔷.2015.从综合语言运用能力到英语学科核心素养—高中英语课程改革的新挑战[J].英语教师，（16）:5-7.</w:t>
      </w:r>
    </w:p>
    <w:p>
      <w:pPr>
        <w:ind w:firstLine="420" w:firstLineChars="2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左慧芳.2009.开发利用听力教材资源，提高学生听说读写技能[J].中小学英语教学与研究，（5）:47-49.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076D9"/>
    <w:multiLevelType w:val="singleLevel"/>
    <w:tmpl w:val="1B2076D9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60988"/>
    <w:rsid w:val="00042C3F"/>
    <w:rsid w:val="01E50AEF"/>
    <w:rsid w:val="03026510"/>
    <w:rsid w:val="03D56F6B"/>
    <w:rsid w:val="049404A1"/>
    <w:rsid w:val="05223AD1"/>
    <w:rsid w:val="054D00D2"/>
    <w:rsid w:val="05694106"/>
    <w:rsid w:val="060F7173"/>
    <w:rsid w:val="07742F0C"/>
    <w:rsid w:val="07B95EB9"/>
    <w:rsid w:val="084C4E02"/>
    <w:rsid w:val="08D61ED8"/>
    <w:rsid w:val="08FA3FFF"/>
    <w:rsid w:val="09D81CA5"/>
    <w:rsid w:val="0A5C4182"/>
    <w:rsid w:val="0C342862"/>
    <w:rsid w:val="0C4036B4"/>
    <w:rsid w:val="0D0869C0"/>
    <w:rsid w:val="0D154210"/>
    <w:rsid w:val="0E44617E"/>
    <w:rsid w:val="0FEB7A44"/>
    <w:rsid w:val="108F2D75"/>
    <w:rsid w:val="136B571C"/>
    <w:rsid w:val="139C13D4"/>
    <w:rsid w:val="1458552F"/>
    <w:rsid w:val="15044DF6"/>
    <w:rsid w:val="15E47C60"/>
    <w:rsid w:val="161D78FC"/>
    <w:rsid w:val="16716911"/>
    <w:rsid w:val="170627B6"/>
    <w:rsid w:val="180E7F8D"/>
    <w:rsid w:val="18E813B7"/>
    <w:rsid w:val="1954192D"/>
    <w:rsid w:val="1A8A64A2"/>
    <w:rsid w:val="1AE25ADC"/>
    <w:rsid w:val="1B887895"/>
    <w:rsid w:val="1BA63B67"/>
    <w:rsid w:val="1D87494A"/>
    <w:rsid w:val="1E9E4CF5"/>
    <w:rsid w:val="1F060988"/>
    <w:rsid w:val="1F143380"/>
    <w:rsid w:val="1F536CF1"/>
    <w:rsid w:val="20316227"/>
    <w:rsid w:val="224509F1"/>
    <w:rsid w:val="22BC4050"/>
    <w:rsid w:val="23477A93"/>
    <w:rsid w:val="23DF0A4F"/>
    <w:rsid w:val="263F0042"/>
    <w:rsid w:val="26BD40AB"/>
    <w:rsid w:val="27490DA8"/>
    <w:rsid w:val="27F7172A"/>
    <w:rsid w:val="27FD45DA"/>
    <w:rsid w:val="28232B88"/>
    <w:rsid w:val="282D3B9E"/>
    <w:rsid w:val="28701511"/>
    <w:rsid w:val="28B3200D"/>
    <w:rsid w:val="28EA516E"/>
    <w:rsid w:val="29BD6001"/>
    <w:rsid w:val="29C84A4C"/>
    <w:rsid w:val="29D93514"/>
    <w:rsid w:val="29E65C60"/>
    <w:rsid w:val="2A886422"/>
    <w:rsid w:val="2AE8720A"/>
    <w:rsid w:val="2C0B414A"/>
    <w:rsid w:val="2C1270D1"/>
    <w:rsid w:val="2C170C1D"/>
    <w:rsid w:val="2D9008AC"/>
    <w:rsid w:val="2DAE0885"/>
    <w:rsid w:val="2DF87341"/>
    <w:rsid w:val="2EA37C42"/>
    <w:rsid w:val="2EA8109B"/>
    <w:rsid w:val="2F8149E1"/>
    <w:rsid w:val="2FB60F9E"/>
    <w:rsid w:val="2FD42A26"/>
    <w:rsid w:val="30571F81"/>
    <w:rsid w:val="30A67F59"/>
    <w:rsid w:val="30E031E0"/>
    <w:rsid w:val="31704749"/>
    <w:rsid w:val="3183201F"/>
    <w:rsid w:val="31D45E9C"/>
    <w:rsid w:val="32C63AA4"/>
    <w:rsid w:val="33E36E19"/>
    <w:rsid w:val="35935982"/>
    <w:rsid w:val="35B52A75"/>
    <w:rsid w:val="3698671C"/>
    <w:rsid w:val="38745A90"/>
    <w:rsid w:val="387F3813"/>
    <w:rsid w:val="3A704DA2"/>
    <w:rsid w:val="3B4D569C"/>
    <w:rsid w:val="3C601922"/>
    <w:rsid w:val="3D9C79AE"/>
    <w:rsid w:val="3F306C4E"/>
    <w:rsid w:val="400E1CC0"/>
    <w:rsid w:val="41897303"/>
    <w:rsid w:val="42193CEF"/>
    <w:rsid w:val="4283780E"/>
    <w:rsid w:val="428C2A67"/>
    <w:rsid w:val="438145D6"/>
    <w:rsid w:val="43FB497D"/>
    <w:rsid w:val="45001086"/>
    <w:rsid w:val="4520154D"/>
    <w:rsid w:val="45484446"/>
    <w:rsid w:val="47663501"/>
    <w:rsid w:val="47982A6A"/>
    <w:rsid w:val="48B97446"/>
    <w:rsid w:val="48E64487"/>
    <w:rsid w:val="48EB4970"/>
    <w:rsid w:val="491E1B96"/>
    <w:rsid w:val="493463E4"/>
    <w:rsid w:val="497A3190"/>
    <w:rsid w:val="49FF7E28"/>
    <w:rsid w:val="4A2F28D1"/>
    <w:rsid w:val="4AD048CF"/>
    <w:rsid w:val="4BA24BCC"/>
    <w:rsid w:val="4BCE33F3"/>
    <w:rsid w:val="4CC97C1F"/>
    <w:rsid w:val="4D894D45"/>
    <w:rsid w:val="4F4466DC"/>
    <w:rsid w:val="4F675FFC"/>
    <w:rsid w:val="4FE040BF"/>
    <w:rsid w:val="51A735B2"/>
    <w:rsid w:val="51E6588E"/>
    <w:rsid w:val="51F1165E"/>
    <w:rsid w:val="529E7200"/>
    <w:rsid w:val="53460C87"/>
    <w:rsid w:val="536102F9"/>
    <w:rsid w:val="54462468"/>
    <w:rsid w:val="54F83183"/>
    <w:rsid w:val="55DF2D03"/>
    <w:rsid w:val="56BD7E53"/>
    <w:rsid w:val="56D41AEB"/>
    <w:rsid w:val="56FE3AEC"/>
    <w:rsid w:val="573B54C0"/>
    <w:rsid w:val="5749722E"/>
    <w:rsid w:val="58834692"/>
    <w:rsid w:val="58F0746A"/>
    <w:rsid w:val="599164F2"/>
    <w:rsid w:val="59990FA0"/>
    <w:rsid w:val="59BB177A"/>
    <w:rsid w:val="59CF103F"/>
    <w:rsid w:val="5B181011"/>
    <w:rsid w:val="5BE400AB"/>
    <w:rsid w:val="5C730E13"/>
    <w:rsid w:val="5C7A1A05"/>
    <w:rsid w:val="5C8A7E7F"/>
    <w:rsid w:val="5CB5652D"/>
    <w:rsid w:val="5E7A6775"/>
    <w:rsid w:val="5F536F04"/>
    <w:rsid w:val="5FC745D2"/>
    <w:rsid w:val="60A56F73"/>
    <w:rsid w:val="61815ADA"/>
    <w:rsid w:val="62C93EFF"/>
    <w:rsid w:val="65377B7C"/>
    <w:rsid w:val="67D653C9"/>
    <w:rsid w:val="68E211B5"/>
    <w:rsid w:val="6B2C0F61"/>
    <w:rsid w:val="6B962D06"/>
    <w:rsid w:val="6CC9752B"/>
    <w:rsid w:val="6D8654BC"/>
    <w:rsid w:val="6E5F39CB"/>
    <w:rsid w:val="6E677605"/>
    <w:rsid w:val="6E970A59"/>
    <w:rsid w:val="6F066F6F"/>
    <w:rsid w:val="6FD37354"/>
    <w:rsid w:val="722C283A"/>
    <w:rsid w:val="7286629C"/>
    <w:rsid w:val="731433BE"/>
    <w:rsid w:val="73BF7992"/>
    <w:rsid w:val="741B3EEC"/>
    <w:rsid w:val="79EE0231"/>
    <w:rsid w:val="7B8736F8"/>
    <w:rsid w:val="7C367872"/>
    <w:rsid w:val="7CB80B10"/>
    <w:rsid w:val="7CFD67FD"/>
    <w:rsid w:val="7DC01692"/>
    <w:rsid w:val="7E860599"/>
    <w:rsid w:val="7EA762A2"/>
    <w:rsid w:val="7ECD0079"/>
    <w:rsid w:val="7ED078F6"/>
    <w:rsid w:val="7F4718BD"/>
    <w:rsid w:val="7FD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2021-06-03T03:02:00Z</dcterms:created>
  <dc:creator>Administrator</dc:creator>
  <cp:lastModifiedBy>Administrator</cp:lastModifiedBy>
  <dcterms:modified xsi:type="dcterms:W3CDTF">2021-06-11T07:33:05Z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90FA5234C6934D87AE64CA9F28777E7A</vt:lpwstr>
  </property>
</Properties>
</file>