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0" w:leftChars="-200" w:right="-420" w:rightChars="-200"/>
        <w:jc w:val="center"/>
        <w:rPr>
          <w:rFonts w:hint="eastAsia" w:ascii="仿宋_GB2312" w:hAnsi="Times New Roman" w:eastAsia="宋体" w:cs="Calibri"/>
        </w:rPr>
      </w:pPr>
      <w:r>
        <w:rPr>
          <w:rFonts w:hint="eastAsia" w:ascii="方正小标宋简体" w:eastAsia="方正小标宋简体" w:cs="Times New Roman"/>
          <w:color w:val="FF0000"/>
          <w:spacing w:val="-40"/>
          <w:sz w:val="72"/>
          <w:szCs w:val="72"/>
        </w:rPr>
        <w:t>南安市终身教育促进委员会文件</w:t>
      </w:r>
      <w:r>
        <w:rPr>
          <w:rFonts w:hint="eastAsia" w:ascii="仿宋_GB2312" w:hAnsi="Times New Roman" w:eastAsia="宋体" w:cs="Calibri"/>
        </w:rPr>
        <w:t xml:space="preserve"> </w:t>
      </w:r>
    </w:p>
    <w:p>
      <w:pPr>
        <w:jc w:val="center"/>
        <w:rPr>
          <w:rFonts w:hint="eastAsia" w:ascii="仿宋_GB2312" w:hAnsi="宋体" w:eastAsia="仿宋_GB2312" w:cs="Calibri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南终教委〔20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Times New Roman"/>
          <w:sz w:val="32"/>
          <w:szCs w:val="32"/>
        </w:rPr>
        <w:t>〕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sz w:val="32"/>
          <w:szCs w:val="32"/>
        </w:rPr>
        <w:t>号</w:t>
      </w:r>
    </w:p>
    <w:p>
      <w:pPr>
        <w:spacing w:line="620" w:lineRule="exact"/>
        <w:jc w:val="center"/>
        <w:rPr>
          <w:rFonts w:hint="eastAsia" w:eastAsia="宋体" w:cs="Times New Roman"/>
        </w:rPr>
      </w:pPr>
      <w:r>
        <w:rPr>
          <w:rFonts w:eastAsia="宋体" w:cs="Times New Roman"/>
        </w:rPr>
        <w:fldChar w:fldCharType="begin"/>
      </w:r>
      <w:r>
        <w:rPr>
          <w:rFonts w:eastAsia="宋体" w:cs="Times New Roman"/>
        </w:rPr>
        <w:instrText xml:space="preserve">INCLUDEPICTURE "ksohtml11232/wps1.png" \* MERGEFORMAT </w:instrText>
      </w:r>
      <w:r>
        <w:rPr>
          <w:rFonts w:eastAsia="宋体" w:cs="Times New Roman"/>
        </w:rPr>
        <w:fldChar w:fldCharType="separate"/>
      </w:r>
      <w:r>
        <w:rPr>
          <w:rFonts w:eastAsia="宋体" w:cs="Times New Roman"/>
        </w:rPr>
        <w:drawing>
          <wp:inline distT="0" distB="0" distL="114300" distR="114300">
            <wp:extent cx="6144895" cy="38100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489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cs="Times New Roman"/>
        </w:rPr>
        <w:fldChar w:fldCharType="end"/>
      </w:r>
      <w:r>
        <w:rPr>
          <w:rFonts w:eastAsia="宋体" w:cs="Times New Roman"/>
        </w:rPr>
        <w:t xml:space="preserve"> </w:t>
      </w:r>
    </w:p>
    <w:p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南安市终身教育促进委员会关于公布20</w:t>
      </w: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 w:cs="Times New Roman"/>
          <w:sz w:val="44"/>
          <w:szCs w:val="44"/>
        </w:rPr>
        <w:t>年全市终身教育先进单位、先进工作者、</w:t>
      </w:r>
    </w:p>
    <w:p>
      <w:pPr>
        <w:spacing w:line="600" w:lineRule="exact"/>
        <w:jc w:val="center"/>
        <w:rPr>
          <w:rFonts w:hint="eastAsia"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优秀志愿者、“百姓学习之星”“终身</w:t>
      </w:r>
    </w:p>
    <w:p>
      <w:pPr>
        <w:spacing w:line="600" w:lineRule="exact"/>
        <w:jc w:val="center"/>
        <w:rPr>
          <w:rFonts w:hint="eastAsia"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学习品牌项目”名单的通知</w:t>
      </w:r>
    </w:p>
    <w:p>
      <w:pPr>
        <w:spacing w:line="600" w:lineRule="exact"/>
        <w:rPr>
          <w:rFonts w:hint="eastAsia" w:ascii="仿宋_GB2312" w:eastAsia="仿宋_GB2312" w:cs="Calibri"/>
          <w:sz w:val="32"/>
          <w:szCs w:val="32"/>
        </w:rPr>
      </w:pPr>
      <w:r>
        <w:rPr>
          <w:rFonts w:hint="eastAsia" w:ascii="仿宋_GB2312" w:eastAsia="仿宋_GB2312" w:cs="Calibri"/>
          <w:sz w:val="32"/>
          <w:szCs w:val="32"/>
        </w:rPr>
        <w:t xml:space="preserve"> </w:t>
      </w:r>
    </w:p>
    <w:p>
      <w:pPr>
        <w:spacing w:line="600" w:lineRule="exact"/>
        <w:rPr>
          <w:rFonts w:hint="eastAsia" w:ascii="仿宋_GB2312" w:eastAsia="仿宋_GB2312" w:cs="Calibri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各乡镇（街道）人民政府（办事处）、雪峰开发区、经济开发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区</w:t>
      </w:r>
      <w:r>
        <w:rPr>
          <w:rFonts w:hint="eastAsia" w:ascii="仿宋_GB2312" w:eastAsia="仿宋_GB2312" w:cs="Times New Roman"/>
          <w:sz w:val="32"/>
          <w:szCs w:val="32"/>
        </w:rPr>
        <w:t>管委会，市终身教育促进委员会成员单位，各中学、中心小学、市直学校、民办学校：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根据南安市终身教育促进委员会《关于开展20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Times New Roman"/>
          <w:sz w:val="32"/>
          <w:szCs w:val="32"/>
        </w:rPr>
        <w:t>年全市终身教育先进单位、先进工作者、优秀志愿者、“百姓学习之星”“终身学习品牌项目”评选表彰工作的通知》</w:t>
      </w:r>
      <w:r>
        <w:rPr>
          <w:rFonts w:hint="eastAsia" w:ascii="仿宋_GB2312" w:hAnsi="宋体" w:eastAsia="仿宋_GB2312" w:cs="Times New Roman"/>
          <w:sz w:val="32"/>
          <w:szCs w:val="32"/>
        </w:rPr>
        <w:t>精神，经各乡镇（街道）、市终身教育促进委员会成员单位、各中学、中心小学、市直学校、民办学校推荐，市终身教育促进委员会办公室组织专家认定，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泉州华侨革命历史博物馆</w:t>
      </w:r>
      <w:r>
        <w:rPr>
          <w:rFonts w:hint="eastAsia" w:ascii="仿宋_GB2312" w:hAnsi="宋体" w:eastAsia="仿宋_GB2312" w:cs="Times New Roman"/>
          <w:sz w:val="32"/>
          <w:szCs w:val="32"/>
        </w:rPr>
        <w:t>等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sz w:val="32"/>
          <w:szCs w:val="32"/>
        </w:rPr>
        <w:t>个单位为南安市终身教育先进单位、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陈雅丽</w:t>
      </w:r>
      <w:r>
        <w:rPr>
          <w:rFonts w:hint="eastAsia" w:ascii="仿宋_GB2312" w:hAnsi="宋体" w:eastAsia="仿宋_GB2312" w:cs="Times New Roman"/>
          <w:sz w:val="32"/>
          <w:szCs w:val="32"/>
        </w:rPr>
        <w:t>等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Times New Roman"/>
          <w:sz w:val="32"/>
          <w:szCs w:val="32"/>
        </w:rPr>
        <w:t>位同志为南安市终身教育先进工作者、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雷天水</w:t>
      </w:r>
      <w:r>
        <w:rPr>
          <w:rFonts w:hint="eastAsia" w:ascii="仿宋_GB2312" w:hAnsi="宋体" w:eastAsia="仿宋_GB2312" w:cs="Times New Roman"/>
          <w:sz w:val="32"/>
          <w:szCs w:val="32"/>
        </w:rPr>
        <w:t>等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 w:cs="Times New Roman"/>
          <w:sz w:val="32"/>
          <w:szCs w:val="32"/>
        </w:rPr>
        <w:t>位同志为南安市终身教育优秀志愿者、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黄印级</w:t>
      </w:r>
      <w:r>
        <w:rPr>
          <w:rFonts w:hint="eastAsia" w:ascii="仿宋_GB2312" w:hAnsi="宋体" w:eastAsia="仿宋_GB2312" w:cs="Times New Roman"/>
          <w:sz w:val="32"/>
          <w:szCs w:val="32"/>
        </w:rPr>
        <w:t>等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Times New Roman"/>
          <w:sz w:val="32"/>
          <w:szCs w:val="32"/>
        </w:rPr>
        <w:t>位同志为南安市“百姓学习之星”、“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闽南俗语教学</w:t>
      </w:r>
      <w:r>
        <w:rPr>
          <w:rFonts w:hint="eastAsia" w:ascii="仿宋_GB2312" w:hAnsi="宋体" w:eastAsia="仿宋_GB2312" w:cs="Times New Roman"/>
          <w:sz w:val="32"/>
          <w:szCs w:val="32"/>
        </w:rPr>
        <w:t>”等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Times New Roman"/>
          <w:sz w:val="32"/>
          <w:szCs w:val="32"/>
        </w:rPr>
        <w:t>个项目为南安市终身学习品牌重点培育项目。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现将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Times New Roman"/>
          <w:sz w:val="32"/>
          <w:szCs w:val="32"/>
        </w:rPr>
        <w:t>年全市终身教育先进单位、先进</w:t>
      </w:r>
      <w:bookmarkStart w:id="0" w:name="_GoBack"/>
      <w:bookmarkEnd w:id="0"/>
      <w:r>
        <w:rPr>
          <w:rFonts w:hint="eastAsia" w:ascii="仿宋_GB2312" w:hAnsi="宋体" w:eastAsia="仿宋_GB2312" w:cs="Times New Roman"/>
          <w:sz w:val="32"/>
          <w:szCs w:val="32"/>
        </w:rPr>
        <w:t>工作者、优秀志愿者、“百姓学习之星”、“终身学习品牌重点培育项目”认定名单予以公布。希望获奖个人再接再厉，充分发挥榜样示范作用，带动更多人投身终身教育事业。各获奖单位要加大宣传力度，扎实推进项目建设，凝炼终身教育工作典型做法和经验，为提升全民素质、建设学习型社会发挥示范引领和辐射作用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附件：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2020年</w:t>
      </w:r>
      <w:r>
        <w:rPr>
          <w:rFonts w:hint="eastAsia" w:ascii="仿宋_GB2312" w:hAnsi="宋体" w:eastAsia="仿宋_GB2312" w:cs="Times New Roman"/>
          <w:sz w:val="32"/>
          <w:szCs w:val="32"/>
        </w:rPr>
        <w:t>南安市终身教育项目认定名单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南安市终身教育促进委员会    </w:t>
      </w:r>
    </w:p>
    <w:p>
      <w:pPr>
        <w:wordWrap w:val="0"/>
        <w:spacing w:line="600" w:lineRule="exact"/>
        <w:ind w:firstLine="640" w:firstLineChars="200"/>
        <w:jc w:val="righ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20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Times New Roman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4</w:t>
      </w:r>
      <w:r>
        <w:rPr>
          <w:rFonts w:hint="eastAsia" w:ascii="仿宋_GB2312" w:hAnsi="宋体" w:eastAsia="仿宋_GB2312" w:cs="Times New Roman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日       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</w:t>
      </w:r>
    </w:p>
    <w:p>
      <w:pPr>
        <w:rPr>
          <w:rFonts w:hint="eastAsia" w:eastAsia="宋体" w:cs="Times New Roman"/>
        </w:rPr>
      </w:pPr>
      <w:r>
        <w:rPr>
          <w:rFonts w:eastAsia="宋体" w:cs="Times New Roman"/>
        </w:rPr>
        <w:t xml:space="preserve"> </w:t>
      </w:r>
    </w:p>
    <w:p>
      <w:pPr>
        <w:rPr>
          <w:rFonts w:eastAsia="宋体" w:cs="Times New Roman"/>
        </w:rPr>
      </w:pPr>
      <w:r>
        <w:rPr>
          <w:rFonts w:eastAsia="宋体" w:cs="Times New Roman"/>
        </w:rPr>
        <w:t xml:space="preserve"> </w:t>
      </w:r>
    </w:p>
    <w:p>
      <w:pPr>
        <w:rPr>
          <w:rFonts w:eastAsia="宋体" w:cs="Times New Roman"/>
        </w:rPr>
      </w:pPr>
      <w:r>
        <w:rPr>
          <w:rFonts w:eastAsia="宋体" w:cs="Times New Roman"/>
        </w:rPr>
        <w:t xml:space="preserve"> </w:t>
      </w:r>
    </w:p>
    <w:p>
      <w:pPr>
        <w:rPr>
          <w:rFonts w:eastAsia="宋体" w:cs="Times New Roman"/>
        </w:rPr>
      </w:pPr>
      <w:r>
        <w:rPr>
          <w:rFonts w:eastAsia="宋体" w:cs="Times New Roman"/>
        </w:rPr>
        <w:t xml:space="preserve"> </w:t>
      </w:r>
    </w:p>
    <w:p>
      <w:pPr>
        <w:rPr>
          <w:rFonts w:eastAsia="宋体" w:cs="Times New Roman"/>
        </w:rPr>
      </w:pPr>
      <w:r>
        <w:rPr>
          <w:rFonts w:eastAsia="宋体" w:cs="Times New Roman"/>
        </w:rPr>
        <w:t xml:space="preserve"> </w:t>
      </w:r>
    </w:p>
    <w:p>
      <w:pPr>
        <w:rPr>
          <w:rFonts w:eastAsia="宋体" w:cs="Times New Roman"/>
        </w:rPr>
      </w:pPr>
      <w:r>
        <w:rPr>
          <w:rFonts w:eastAsia="宋体" w:cs="Times New Roman"/>
        </w:rPr>
        <w:t xml:space="preserve"> </w:t>
      </w:r>
    </w:p>
    <w:p>
      <w:pPr>
        <w:rPr>
          <w:rFonts w:eastAsia="宋体" w:cs="Times New Roman"/>
        </w:rPr>
      </w:pPr>
      <w:r>
        <w:rPr>
          <w:rFonts w:eastAsia="宋体" w:cs="Times New Roman"/>
        </w:rPr>
        <w:t xml:space="preserve"> </w:t>
      </w:r>
    </w:p>
    <w:p>
      <w:pPr>
        <w:rPr>
          <w:rFonts w:eastAsia="宋体" w:cs="Times New Roman"/>
        </w:rPr>
      </w:pPr>
      <w:r>
        <w:rPr>
          <w:rFonts w:eastAsia="宋体" w:cs="Times New Roman"/>
        </w:rPr>
        <w:t xml:space="preserve"> </w:t>
      </w:r>
    </w:p>
    <w:p>
      <w:pPr>
        <w:rPr>
          <w:rFonts w:eastAsia="宋体" w:cs="Times New Roman"/>
        </w:rPr>
      </w:pPr>
      <w:r>
        <w:rPr>
          <w:rFonts w:eastAsia="宋体" w:cs="Times New Roman"/>
        </w:rPr>
        <w:t xml:space="preserve"> </w:t>
      </w:r>
    </w:p>
    <w:p>
      <w:pPr>
        <w:rPr>
          <w:rFonts w:eastAsia="宋体" w:cs="Times New Roman"/>
        </w:rPr>
      </w:pPr>
      <w:r>
        <w:rPr>
          <w:rFonts w:eastAsia="宋体" w:cs="Times New Roman"/>
        </w:rPr>
        <w:t xml:space="preserve"> </w:t>
      </w:r>
    </w:p>
    <w:p>
      <w:pPr>
        <w:rPr>
          <w:rFonts w:eastAsia="宋体" w:cs="Times New Roman"/>
        </w:rPr>
      </w:pPr>
      <w:r>
        <w:rPr>
          <w:rFonts w:eastAsia="宋体" w:cs="Times New Roman"/>
        </w:rPr>
        <w:t xml:space="preserve"> </w:t>
      </w:r>
    </w:p>
    <w:p>
      <w:pPr>
        <w:rPr>
          <w:rFonts w:hint="eastAsia" w:eastAsia="宋体" w:cs="Times New Roman"/>
        </w:rPr>
      </w:pPr>
    </w:p>
    <w:p>
      <w:pPr>
        <w:rPr>
          <w:rFonts w:hint="eastAsia" w:eastAsia="宋体" w:cs="Times New Roman"/>
        </w:rPr>
      </w:pPr>
    </w:p>
    <w:p>
      <w:pPr>
        <w:rPr>
          <w:rFonts w:hint="eastAsia"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  <w:r>
        <w:rPr>
          <w:rFonts w:eastAsia="宋体" w:cs="Times New Roman"/>
        </w:rPr>
        <w:t xml:space="preserve"> </w:t>
      </w: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Times New Roman"/>
          <w:sz w:val="36"/>
          <w:szCs w:val="36"/>
        </w:rPr>
        <w:t>20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20</w:t>
      </w:r>
      <w:r>
        <w:rPr>
          <w:rFonts w:hint="eastAsia" w:ascii="方正小标宋简体" w:eastAsia="方正小标宋简体" w:cs="Times New Roman"/>
          <w:sz w:val="36"/>
          <w:szCs w:val="36"/>
        </w:rPr>
        <w:t>年南安市终身教育项目认定名单</w:t>
      </w:r>
    </w:p>
    <w:tbl>
      <w:tblPr>
        <w:tblStyle w:val="4"/>
        <w:tblW w:w="884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190"/>
        <w:gridCol w:w="41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49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一、南安市终身教育先进单位名单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8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泉州华侨革命历史博物馆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8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南安市九日山文化保护管理中心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8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南安市仑苍镇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社区学校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8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南安市官桥镇女企业家联谊会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8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南安市贵峰诗联学会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9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二、南安市终身教育先进工作者名单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4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4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陈雅丽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中共官桥镇委员会、官桥社区学校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苏泽顿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梅山镇综合便民服务中心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黄文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南安市图书馆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原榕文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南安市丰州镇中心小学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李秋华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南安市梅山镇中心小学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蔡开展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南安市英都镇中心小学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王丽菊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南安市溪美中心小学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刘丽红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泉州华侨革命历史博物馆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蔡燕萍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南安市水头镇中心小学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黄晓荣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南安市石井镇古山小学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4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黄巧红</w:t>
            </w:r>
          </w:p>
        </w:tc>
        <w:tc>
          <w:tcPr>
            <w:tcW w:w="4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仑苍镇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辉煌村委会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49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三、南安市终身教育优秀志愿者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4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4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工作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雷天水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南安市码头镇中心小学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黄崎埙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泉州市安南校车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黄志阳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南安鹏峰中学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盛秋燕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南安市注礼小学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傅小云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南安市文化馆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李维维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南安市郑成功纪念馆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潘小萍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南安市乐峰镇中心小学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陈倩倩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南安市第三小学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林锦聪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南安市诗山镇老年人协会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李纪波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南安市眉山中心小学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傅良平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南安市丰州镇育英武馆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傅德福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南安市桃源石亭茶果场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吴天发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仑苍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李尚昆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南安市梅山中心小学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洪盼治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南安市英都中心小学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杨秋红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南安市官桥中心小学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4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高银镜</w:t>
            </w:r>
          </w:p>
        </w:tc>
        <w:tc>
          <w:tcPr>
            <w:tcW w:w="4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南安市省新中心小学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董文婷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泉州市华侨革命历史博物馆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苏旭斌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皇家滨城“好读书”公益图书馆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吴燕辉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南安市省新镇省东村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21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李冬蜜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南安市石井中心岑兜小学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王文华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南安市康美中心小学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23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王振阳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南安华侨中学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24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庄诗晓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南安市霞美中心小学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25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王文集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南安华侨中学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26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傅志超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霞美镇西山村民委员会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49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四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、南安市“百姓学习之星”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4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4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工作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黄印级</w:t>
            </w:r>
          </w:p>
        </w:tc>
        <w:tc>
          <w:tcPr>
            <w:tcW w:w="4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南安市大兴闽南俗语传习中心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王梅玲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南安市官桥中心小学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庄小清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南安市李成智公众图书馆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李万祥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泉州师范学院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傅文灿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南安市政府办公室行政保卫科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陈慧蓉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南安市梅山中心小学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4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洪良伟</w:t>
            </w:r>
          </w:p>
        </w:tc>
        <w:tc>
          <w:tcPr>
            <w:tcW w:w="4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南安市英都中心小学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黄娅娜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南安市省新中心小学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戴佑富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南安国光中学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李嘉友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福建开放大学梅山实验学院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49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五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、南安市终身学习品牌重点培育项目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4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4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所在乡镇（街道）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闽南俗语教学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南安市东田镇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“乡村大舞台”广场文化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南安市官桥镇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传承经典文化 品味文物之美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南安市博物馆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南安市诗山镇南音社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南安市诗山镇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燕山小筑文创中心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南安市丰州镇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高吕阁茶叶种植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南安市英都镇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农村实用人才带头人培训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南安市康美镇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蓝溪谷中小学劳动教育实践基地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南安市溪美街道办事处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侨乡社区教育创意设计体验馆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南安市梅山镇</w:t>
            </w:r>
          </w:p>
        </w:tc>
      </w:tr>
    </w:tbl>
    <w:p>
      <w:pPr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 xml:space="preserve"> </w:t>
      </w:r>
    </w:p>
    <w:p>
      <w:pPr>
        <w:rPr>
          <w:rFonts w:hint="eastAsia"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Times New Roman"/>
          <w:sz w:val="30"/>
          <w:szCs w:val="30"/>
        </w:rPr>
        <w:t xml:space="preserve"> </w:t>
      </w:r>
    </w:p>
    <w:p>
      <w:pPr>
        <w:rPr>
          <w:rFonts w:hint="eastAsia"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Times New Roman"/>
          <w:sz w:val="30"/>
          <w:szCs w:val="30"/>
        </w:rPr>
        <w:t xml:space="preserve"> </w:t>
      </w:r>
    </w:p>
    <w:p>
      <w:pPr>
        <w:rPr>
          <w:rFonts w:hint="eastAsia"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Times New Roman"/>
          <w:sz w:val="30"/>
          <w:szCs w:val="30"/>
        </w:rPr>
        <w:t xml:space="preserve"> </w:t>
      </w:r>
    </w:p>
    <w:p>
      <w:pPr>
        <w:rPr>
          <w:rFonts w:hint="eastAsia"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Times New Roman"/>
          <w:sz w:val="30"/>
          <w:szCs w:val="30"/>
        </w:rPr>
        <w:t xml:space="preserve"> </w:t>
      </w:r>
    </w:p>
    <w:p>
      <w:pPr>
        <w:rPr>
          <w:rFonts w:hint="eastAsia"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Times New Roman"/>
          <w:sz w:val="30"/>
          <w:szCs w:val="30"/>
        </w:rPr>
        <w:t xml:space="preserve"> </w:t>
      </w:r>
    </w:p>
    <w:p>
      <w:pPr>
        <w:rPr>
          <w:rFonts w:hint="eastAsia"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Times New Roman"/>
          <w:sz w:val="30"/>
          <w:szCs w:val="30"/>
        </w:rPr>
        <w:t xml:space="preserve"> </w:t>
      </w:r>
    </w:p>
    <w:p>
      <w:pPr>
        <w:rPr>
          <w:rFonts w:hint="eastAsia"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Times New Roman"/>
          <w:sz w:val="30"/>
          <w:szCs w:val="30"/>
        </w:rPr>
        <w:t xml:space="preserve"> </w:t>
      </w:r>
    </w:p>
    <w:p>
      <w:pPr>
        <w:rPr>
          <w:rFonts w:hint="eastAsia"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Times New Roman"/>
          <w:sz w:val="30"/>
          <w:szCs w:val="30"/>
        </w:rPr>
        <w:t xml:space="preserve"> </w:t>
      </w:r>
    </w:p>
    <w:p>
      <w:pPr>
        <w:rPr>
          <w:rFonts w:hint="eastAsia"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Times New Roman"/>
          <w:sz w:val="30"/>
          <w:szCs w:val="30"/>
        </w:rPr>
        <w:t xml:space="preserve"> </w:t>
      </w:r>
    </w:p>
    <w:p>
      <w:pPr>
        <w:rPr>
          <w:rFonts w:hint="eastAsia"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Times New Roman"/>
          <w:sz w:val="30"/>
          <w:szCs w:val="30"/>
        </w:rPr>
        <w:t xml:space="preserve"> </w:t>
      </w:r>
    </w:p>
    <w:p>
      <w:pPr>
        <w:rPr>
          <w:rFonts w:hint="eastAsia"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Times New Roman"/>
          <w:sz w:val="30"/>
          <w:szCs w:val="30"/>
        </w:rPr>
        <w:t xml:space="preserve"> </w:t>
      </w:r>
    </w:p>
    <w:p>
      <w:pPr>
        <w:rPr>
          <w:rFonts w:hint="eastAsia"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Times New Roman"/>
          <w:sz w:val="30"/>
          <w:szCs w:val="30"/>
        </w:rPr>
        <w:t xml:space="preserve"> </w:t>
      </w:r>
    </w:p>
    <w:p>
      <w:pPr>
        <w:rPr>
          <w:rFonts w:hint="eastAsia"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Times New Roman"/>
          <w:sz w:val="30"/>
          <w:szCs w:val="30"/>
        </w:rPr>
        <w:t xml:space="preserve"> </w:t>
      </w:r>
    </w:p>
    <w:p>
      <w:pPr>
        <w:rPr>
          <w:rFonts w:hint="eastAsia"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Times New Roman"/>
          <w:sz w:val="30"/>
          <w:szCs w:val="30"/>
        </w:rPr>
        <w:t xml:space="preserve"> </w:t>
      </w:r>
    </w:p>
    <w:p>
      <w:pPr>
        <w:rPr>
          <w:rFonts w:hint="eastAsia"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Times New Roman"/>
          <w:sz w:val="30"/>
          <w:szCs w:val="30"/>
        </w:rPr>
        <w:t xml:space="preserve"> </w:t>
      </w:r>
    </w:p>
    <w:p>
      <w:pPr>
        <w:rPr>
          <w:rFonts w:hint="eastAsia" w:ascii="仿宋_GB2312" w:eastAsia="仿宋_GB2312" w:cs="Times New Roman"/>
          <w:sz w:val="30"/>
          <w:szCs w:val="30"/>
        </w:rPr>
      </w:pPr>
    </w:p>
    <w:p>
      <w:pPr>
        <w:rPr>
          <w:rFonts w:hint="eastAsia" w:ascii="仿宋_GB2312" w:eastAsia="仿宋_GB2312" w:cs="Times New Roman"/>
          <w:sz w:val="30"/>
          <w:szCs w:val="30"/>
        </w:rPr>
      </w:pPr>
    </w:p>
    <w:p>
      <w:pPr>
        <w:rPr>
          <w:rFonts w:hint="eastAsia" w:ascii="仿宋_GB2312" w:eastAsia="仿宋_GB2312" w:cs="Times New Roman"/>
          <w:sz w:val="30"/>
          <w:szCs w:val="30"/>
        </w:rPr>
      </w:pPr>
    </w:p>
    <w:p>
      <w:pPr>
        <w:rPr>
          <w:rFonts w:hint="eastAsia" w:ascii="仿宋_GB2312" w:eastAsia="仿宋_GB2312" w:cs="Times New Roman"/>
          <w:sz w:val="30"/>
          <w:szCs w:val="30"/>
        </w:rPr>
      </w:pPr>
    </w:p>
    <w:p>
      <w:pPr>
        <w:rPr>
          <w:rFonts w:hint="eastAsia" w:ascii="仿宋_GB2312" w:eastAsia="仿宋_GB2312" w:cs="Times New Roman"/>
          <w:sz w:val="30"/>
          <w:szCs w:val="30"/>
        </w:rPr>
      </w:pPr>
    </w:p>
    <w:p>
      <w:pPr>
        <w:rPr>
          <w:rFonts w:hint="eastAsia" w:ascii="仿宋_GB2312" w:eastAsia="仿宋_GB2312" w:cs="Times New Roman"/>
          <w:sz w:val="30"/>
          <w:szCs w:val="30"/>
        </w:rPr>
      </w:pPr>
    </w:p>
    <w:p>
      <w:pPr>
        <w:rPr>
          <w:rFonts w:hint="eastAsia" w:ascii="仿宋_GB2312" w:eastAsia="仿宋_GB2312" w:cs="Times New Roman"/>
          <w:sz w:val="30"/>
          <w:szCs w:val="30"/>
        </w:rPr>
      </w:pPr>
    </w:p>
    <w:p>
      <w:pPr>
        <w:rPr>
          <w:rFonts w:hint="eastAsia" w:ascii="仿宋_GB2312" w:eastAsia="仿宋_GB2312" w:cs="Times New Roman"/>
          <w:sz w:val="30"/>
          <w:szCs w:val="30"/>
        </w:rPr>
      </w:pPr>
    </w:p>
    <w:p>
      <w:pPr>
        <w:rPr>
          <w:rFonts w:hint="eastAsia" w:ascii="仿宋_GB2312" w:eastAsia="仿宋_GB2312" w:cs="Times New Roman"/>
          <w:sz w:val="30"/>
          <w:szCs w:val="30"/>
        </w:rPr>
      </w:pPr>
    </w:p>
    <w:p>
      <w:pPr>
        <w:pBdr>
          <w:top w:val="single" w:color="auto" w:sz="6" w:space="1"/>
          <w:bottom w:val="single" w:color="auto" w:sz="6" w:space="1"/>
        </w:pBdr>
        <w:spacing w:line="440" w:lineRule="exact"/>
        <w:ind w:firstLine="280" w:firstLineChars="100"/>
        <w:rPr>
          <w:rFonts w:hint="eastAsia"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抄送：泉州市终身教育促进委员会，南安市委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庄国阳</w:t>
      </w:r>
      <w:r>
        <w:rPr>
          <w:rFonts w:hint="eastAsia" w:ascii="仿宋_GB2312" w:eastAsia="仿宋_GB2312" w:cs="Times New Roman"/>
          <w:sz w:val="28"/>
          <w:szCs w:val="28"/>
        </w:rPr>
        <w:t>常委、市政府</w:t>
      </w:r>
    </w:p>
    <w:p>
      <w:pPr>
        <w:pBdr>
          <w:top w:val="single" w:color="auto" w:sz="6" w:space="1"/>
          <w:bottom w:val="single" w:color="auto" w:sz="6" w:space="1"/>
        </w:pBdr>
        <w:spacing w:line="440" w:lineRule="exact"/>
        <w:ind w:firstLine="280" w:firstLineChars="100"/>
        <w:rPr>
          <w:rFonts w:hint="eastAsia"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 xml:space="preserve">      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周全</w:t>
      </w:r>
      <w:r>
        <w:rPr>
          <w:rFonts w:hint="eastAsia" w:ascii="仿宋_GB2312" w:eastAsia="仿宋_GB2312" w:cs="Times New Roman"/>
          <w:sz w:val="28"/>
          <w:szCs w:val="28"/>
        </w:rPr>
        <w:t>副市长。</w:t>
      </w:r>
    </w:p>
    <w:p>
      <w:pPr>
        <w:pBdr>
          <w:bottom w:val="single" w:color="auto" w:sz="6" w:space="1"/>
        </w:pBdr>
        <w:spacing w:line="440" w:lineRule="exact"/>
        <w:ind w:firstLine="280" w:firstLineChars="100"/>
      </w:pPr>
      <w:r>
        <w:rPr>
          <w:rFonts w:hint="eastAsia" w:ascii="仿宋_GB2312" w:eastAsia="仿宋_GB2312" w:cs="Times New Roman"/>
          <w:sz w:val="28"/>
          <w:szCs w:val="28"/>
        </w:rPr>
        <w:t xml:space="preserve">南安市教育局办公室               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 w:cs="Times New Roman"/>
          <w:sz w:val="28"/>
          <w:szCs w:val="28"/>
        </w:rPr>
        <w:t xml:space="preserve"> 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28"/>
          <w:szCs w:val="28"/>
        </w:rPr>
        <w:t>20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 w:cs="Times New Roman"/>
          <w:sz w:val="28"/>
          <w:szCs w:val="28"/>
        </w:rPr>
        <w:t>年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Times New Roman"/>
          <w:sz w:val="28"/>
          <w:szCs w:val="28"/>
        </w:rPr>
        <w:t>月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Times New Roman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519" w:bottom="1091" w:left="151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eastAsia="宋体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161290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Style w:val="6"/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instrText xml:space="preserve"> PAGE  \* ArabicDash </w:instrText>
                          </w:r>
                          <w:r>
                            <w:rPr>
                              <w:rStyle w:val="6"/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6"/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2.7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C+Kpu61AAAAAcBAAAPAAAAAAAAAAEAIAAAACIAAABkcnMvZG93bnJldi54bWxQSwEC&#10;FAAUAAAACACHTuJAX8imvdwCAAAkBgAADgAAAAAAAAABACAAAAAjAQAAZHJzL2Uyb0RvYy54bWxQ&#10;SwUGAAAAAAYABgBZAQAAcQ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Style w:val="6"/>
                        <w:rFonts w:ascii="宋体" w:hAnsi="宋体" w:eastAsia="宋体" w:cs="Times New Roman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 w:eastAsia="宋体" w:cs="Times New Roman"/>
                        <w:sz w:val="28"/>
                        <w:szCs w:val="28"/>
                      </w:rPr>
                      <w:instrText xml:space="preserve"> PAGE  \* ArabicDash </w:instrText>
                    </w:r>
                    <w:r>
                      <w:rPr>
                        <w:rStyle w:val="6"/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eastAsia="宋体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6"/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rFonts w:eastAsia="宋体" w:cs="Times New Roman"/>
      </w:rPr>
    </w:pPr>
    <w:r>
      <w:rPr>
        <w:rStyle w:val="6"/>
        <w:rFonts w:ascii="Times New Roman" w:hAnsi="Times New Roman" w:eastAsia="宋体" w:cs="Times New Roman"/>
      </w:rPr>
      <w:fldChar w:fldCharType="begin"/>
    </w:r>
    <w:r>
      <w:rPr>
        <w:rStyle w:val="6"/>
        <w:rFonts w:ascii="Times New Roman" w:hAnsi="Times New Roman" w:eastAsia="宋体" w:cs="Times New Roman"/>
      </w:rPr>
      <w:instrText xml:space="preserve">PAGE  </w:instrText>
    </w:r>
    <w:r>
      <w:rPr>
        <w:rStyle w:val="6"/>
        <w:rFonts w:ascii="Times New Roman" w:hAnsi="Times New Roman" w:eastAsia="宋体" w:cs="Times New Roman"/>
      </w:rPr>
      <w:fldChar w:fldCharType="end"/>
    </w:r>
  </w:p>
  <w:p>
    <w:pPr>
      <w:pStyle w:val="2"/>
      <w:ind w:right="360"/>
      <w:rPr>
        <w:rFonts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F6918"/>
    <w:rsid w:val="111C3BFF"/>
    <w:rsid w:val="13E44145"/>
    <w:rsid w:val="212C7163"/>
    <w:rsid w:val="269E2E85"/>
    <w:rsid w:val="29C724ED"/>
    <w:rsid w:val="2D415E54"/>
    <w:rsid w:val="332A6508"/>
    <w:rsid w:val="346A1F2C"/>
    <w:rsid w:val="36575F98"/>
    <w:rsid w:val="3D8F4E07"/>
    <w:rsid w:val="41B6393E"/>
    <w:rsid w:val="43131720"/>
    <w:rsid w:val="47646F6B"/>
    <w:rsid w:val="47D70177"/>
    <w:rsid w:val="4DB05301"/>
    <w:rsid w:val="4E2F6918"/>
    <w:rsid w:val="5131162C"/>
    <w:rsid w:val="5E4B20B8"/>
    <w:rsid w:val="5F9E33FD"/>
    <w:rsid w:val="630D4E06"/>
    <w:rsid w:val="63253F8B"/>
    <w:rsid w:val="6B092CB7"/>
    <w:rsid w:val="71755C45"/>
    <w:rsid w:val="785517F1"/>
    <w:rsid w:val="7AB848D4"/>
    <w:rsid w:val="7C2B0A96"/>
    <w:rsid w:val="7D720A3F"/>
    <w:rsid w:val="7F2C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file:///C:\Users\ADMINI~1\AppData\Local\Temp\ksohtml11232\wps1.png" TargetMode="Externa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2021-03-19T07:26:00Z</dcterms:created>
  <dc:creator>林觉怀</dc:creator>
  <cp:lastModifiedBy>李月圆</cp:lastModifiedBy>
  <dcterms:modified xsi:type="dcterms:W3CDTF">2021-04-02T00:11:51Z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E679073293F343CF8A9551B2403B5C53</vt:lpwstr>
  </property>
</Properties>
</file>