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28"/>
          <w:lang w:eastAsia="zh-CN"/>
        </w:rPr>
      </w:pPr>
      <w:r>
        <w:rPr>
          <w:rFonts w:hint="eastAsia"/>
          <w:b/>
          <w:bCs/>
          <w:sz w:val="28"/>
          <w:szCs w:val="28"/>
          <w:lang w:eastAsia="zh-CN"/>
        </w:rPr>
        <w:t>校本课程《农村实用小偏方》的开发与实施</w:t>
      </w:r>
    </w:p>
    <w:p>
      <w:pPr>
        <w:jc w:val="center"/>
        <w:rPr>
          <w:rFonts w:hint="eastAsia"/>
          <w:lang w:eastAsia="zh-CN"/>
        </w:rPr>
      </w:pPr>
      <w:r>
        <w:rPr>
          <w:rFonts w:hint="eastAsia"/>
          <w:lang w:eastAsia="zh-CN"/>
        </w:rPr>
        <w:t>苏晓玲（福建省南安国光中学</w:t>
      </w:r>
      <w:r>
        <w:rPr>
          <w:rFonts w:hint="eastAsia"/>
          <w:lang w:val="en-US" w:eastAsia="zh-CN"/>
        </w:rPr>
        <w:t xml:space="preserve"> 福建泉州 362321</w:t>
      </w:r>
      <w:r>
        <w:rPr>
          <w:rFonts w:hint="eastAsia"/>
          <w:lang w:eastAsia="zh-CN"/>
        </w:rPr>
        <w:t>）</w:t>
      </w:r>
    </w:p>
    <w:p>
      <w:pPr>
        <w:jc w:val="center"/>
        <w:rPr>
          <w:rFonts w:hint="eastAsia"/>
          <w:lang w:eastAsia="zh-CN"/>
        </w:rPr>
      </w:pPr>
    </w:p>
    <w:p>
      <w:pPr>
        <w:ind w:firstLine="422" w:firstLineChars="200"/>
        <w:rPr>
          <w:rFonts w:hint="eastAsia"/>
          <w:b w:val="0"/>
          <w:bCs w:val="0"/>
          <w:lang w:val="en-US" w:eastAsia="zh-CN"/>
        </w:rPr>
      </w:pPr>
      <w:r>
        <w:rPr>
          <w:rFonts w:hint="eastAsia"/>
          <w:b/>
          <w:bCs/>
          <w:lang w:eastAsia="zh-CN"/>
        </w:rPr>
        <w:t>摘要</w:t>
      </w:r>
      <w:r>
        <w:rPr>
          <w:rFonts w:hint="eastAsia"/>
          <w:lang w:val="en-US" w:eastAsia="zh-CN"/>
        </w:rPr>
        <w:t xml:space="preserve"> 本文充分利用学校、社区的中草药资源和中草药文化，设计并实施了校本课程《农村实用小偏方》，旨在使学生感受我国中医药文化的博大精深，树立尊重生命、热爱</w:t>
      </w:r>
      <w:r>
        <w:rPr>
          <w:rFonts w:hint="eastAsia"/>
          <w:b w:val="0"/>
          <w:bCs w:val="0"/>
          <w:lang w:val="en-US" w:eastAsia="zh-CN"/>
        </w:rPr>
        <w:t>生活的人生观，配合国家课程落实学科核心素养。</w:t>
      </w:r>
    </w:p>
    <w:p>
      <w:pPr>
        <w:ind w:firstLine="422" w:firstLineChars="200"/>
        <w:rPr>
          <w:rFonts w:hint="eastAsia"/>
          <w:lang w:val="en-US" w:eastAsia="zh-CN"/>
        </w:rPr>
      </w:pPr>
      <w:r>
        <w:rPr>
          <w:rFonts w:hint="eastAsia"/>
          <w:b/>
          <w:bCs/>
          <w:lang w:eastAsia="zh-CN"/>
        </w:rPr>
        <w:t>关键词</w:t>
      </w:r>
      <w:r>
        <w:rPr>
          <w:rFonts w:hint="eastAsia"/>
          <w:lang w:val="en-US" w:eastAsia="zh-CN"/>
        </w:rPr>
        <w:t xml:space="preserve"> 校本课程 农村实用小偏方 开发与实施 中草药 核心素养</w:t>
      </w:r>
    </w:p>
    <w:p>
      <w:pPr>
        <w:ind w:firstLine="420" w:firstLineChars="200"/>
        <w:rPr>
          <w:rFonts w:hint="eastAsia"/>
          <w:lang w:val="en-US" w:eastAsia="zh-CN"/>
        </w:rPr>
      </w:pPr>
    </w:p>
    <w:p>
      <w:pPr>
        <w:rPr>
          <w:rFonts w:hint="eastAsia"/>
          <w:b/>
          <w:bCs/>
          <w:lang w:eastAsia="zh-CN"/>
        </w:rPr>
      </w:pPr>
      <w:r>
        <w:rPr>
          <w:rFonts w:hint="eastAsia"/>
          <w:b/>
          <w:bCs/>
          <w:lang w:val="en-US" w:eastAsia="zh-CN"/>
        </w:rPr>
        <w:t xml:space="preserve">1 </w:t>
      </w:r>
      <w:r>
        <w:rPr>
          <w:rFonts w:hint="eastAsia"/>
          <w:b/>
          <w:bCs/>
          <w:lang w:eastAsia="zh-CN"/>
        </w:rPr>
        <w:t>课程背景</w:t>
      </w:r>
    </w:p>
    <w:p>
      <w:pPr>
        <w:ind w:firstLine="420" w:firstLineChars="200"/>
        <w:jc w:val="both"/>
        <w:rPr>
          <w:rFonts w:hint="eastAsia"/>
          <w:b w:val="0"/>
          <w:bCs w:val="0"/>
          <w:sz w:val="21"/>
          <w:szCs w:val="21"/>
          <w:lang w:eastAsia="zh-CN"/>
        </w:rPr>
      </w:pPr>
      <w:r>
        <w:rPr>
          <w:rFonts w:hint="eastAsia"/>
          <w:lang w:val="en-US" w:eastAsia="zh-CN"/>
        </w:rPr>
        <w:t>校本课程开发建设是当前我国课程改革的热点，它在增强课程对地方、学校及学生的适应性，促进学生个性的发展、教师专业化的发展、学校特色的形成等方面具有重要意义。</w:t>
      </w:r>
      <w:r>
        <w:rPr>
          <w:rFonts w:hint="eastAsia" w:eastAsiaTheme="minorEastAsia"/>
          <w:vertAlign w:val="superscript"/>
          <w:lang w:val="en-US" w:eastAsia="zh-CN"/>
        </w:rPr>
        <w:t>[1]</w:t>
      </w:r>
      <w:r>
        <w:rPr>
          <w:rFonts w:hint="eastAsia"/>
          <w:b w:val="0"/>
          <w:bCs w:val="0"/>
          <w:sz w:val="21"/>
          <w:szCs w:val="21"/>
          <w:lang w:eastAsia="zh-CN"/>
        </w:rPr>
        <w:t>《农村实用小偏方》是我校《农村学校多样化校本课程建设》总课题的子课题之一。本课程根据学校的教育宗旨，结合当地中草药资源丰富的实际情况，不断完善，已逐渐形成体现农村特色和满足学生需求的课程体系。</w:t>
      </w:r>
    </w:p>
    <w:p>
      <w:pPr>
        <w:jc w:val="both"/>
        <w:rPr>
          <w:rFonts w:hint="eastAsia"/>
          <w:b/>
          <w:bCs/>
          <w:sz w:val="21"/>
          <w:szCs w:val="21"/>
          <w:lang w:val="en-US" w:eastAsia="zh-CN"/>
        </w:rPr>
      </w:pPr>
      <w:r>
        <w:rPr>
          <w:rFonts w:hint="eastAsia"/>
          <w:b/>
          <w:bCs/>
          <w:sz w:val="21"/>
          <w:szCs w:val="21"/>
          <w:lang w:val="en-US" w:eastAsia="zh-CN"/>
        </w:rPr>
        <w:t>2 课程目标</w:t>
      </w:r>
    </w:p>
    <w:p>
      <w:pPr>
        <w:rPr>
          <w:rFonts w:hint="eastAsia"/>
          <w:b w:val="0"/>
          <w:bCs w:val="0"/>
          <w:lang w:val="en-US" w:eastAsia="zh-CN"/>
        </w:rPr>
      </w:pPr>
      <w:r>
        <w:rPr>
          <w:rFonts w:hint="eastAsia"/>
          <w:b/>
          <w:bCs/>
          <w:sz w:val="21"/>
          <w:szCs w:val="21"/>
          <w:lang w:val="en-US" w:eastAsia="zh-CN"/>
        </w:rPr>
        <w:t xml:space="preserve">   </w:t>
      </w:r>
      <w:r>
        <w:rPr>
          <w:rFonts w:hint="eastAsia"/>
          <w:lang w:val="en-US" w:eastAsia="zh-CN"/>
        </w:rPr>
        <w:t xml:space="preserve"> 本课程以“认识农村常用中草药及小偏方”为核心，围绕学生的日常生活，联系平时的饮食与用药等问题，使学生逐步获得与农村常用中草药及小偏方相关知识，感受我国中医药文化的博大精深，理解健康生活的基本知识和理念，树立尊重生命、热爱</w:t>
      </w:r>
      <w:r>
        <w:rPr>
          <w:rFonts w:hint="eastAsia"/>
          <w:b w:val="0"/>
          <w:bCs w:val="0"/>
          <w:lang w:val="en-US" w:eastAsia="zh-CN"/>
        </w:rPr>
        <w:t>生活的人生观，增强热爱家乡的情感。</w:t>
      </w:r>
    </w:p>
    <w:p>
      <w:pPr>
        <w:rPr>
          <w:rFonts w:hint="eastAsia"/>
          <w:b/>
          <w:bCs/>
          <w:lang w:eastAsia="zh-CN"/>
        </w:rPr>
      </w:pPr>
      <w:r>
        <w:rPr>
          <w:rFonts w:hint="eastAsia"/>
          <w:b/>
          <w:bCs/>
          <w:lang w:val="en-US" w:eastAsia="zh-CN"/>
        </w:rPr>
        <w:t xml:space="preserve">3 </w:t>
      </w:r>
      <w:r>
        <w:rPr>
          <w:rFonts w:hint="eastAsia"/>
          <w:b/>
          <w:bCs/>
          <w:lang w:eastAsia="zh-CN"/>
        </w:rPr>
        <w:t>课程结构</w:t>
      </w:r>
    </w:p>
    <w:p>
      <w:pPr>
        <w:ind w:firstLine="420" w:firstLineChars="200"/>
        <w:rPr>
          <w:rFonts w:hint="eastAsia"/>
          <w:lang w:val="en-US" w:eastAsia="zh-CN"/>
        </w:rPr>
      </w:pPr>
      <w:r>
        <w:rPr>
          <w:rFonts w:hint="eastAsia"/>
          <w:lang w:val="en-US" w:eastAsia="zh-CN"/>
        </w:rPr>
        <w:t>本课程为了便于开展实践活动，按中草药的来源分为走进中草药文化、校园里的常用中草药、学校周边的常用中草药、药店诊所的常用中草药、日常食材中的中草药五个主题单元；每个单元分为1-2小节，每小节安排1-3课时，后四个主题单元各安排至少一节课外实践课，总课时可安排12-16课时。课程内容的选择力求生活性、趣味性、实用性，围绕学生的日常生活，联系平时的饮食与用药等问题，渗透健康生活的基本知识和理念，使学生感受我国中医药文化的博大精深。</w:t>
      </w:r>
    </w:p>
    <w:p>
      <w:pPr>
        <w:rPr>
          <w:rFonts w:hint="eastAsia"/>
          <w:b/>
          <w:bCs/>
          <w:lang w:eastAsia="zh-CN"/>
        </w:rPr>
      </w:pPr>
      <w:r>
        <w:rPr>
          <w:rFonts w:hint="eastAsia"/>
          <w:b/>
          <w:bCs/>
          <w:sz w:val="21"/>
          <w:szCs w:val="21"/>
          <w:lang w:val="en-US" w:eastAsia="zh-CN"/>
        </w:rPr>
        <w:t>4 课程</w:t>
      </w:r>
      <w:r>
        <w:rPr>
          <w:rFonts w:hint="eastAsia"/>
          <w:b/>
          <w:bCs/>
          <w:lang w:eastAsia="zh-CN"/>
        </w:rPr>
        <w:t>实施</w:t>
      </w:r>
    </w:p>
    <w:p>
      <w:pPr>
        <w:ind w:firstLine="420" w:firstLineChars="200"/>
        <w:rPr>
          <w:rFonts w:hint="eastAsia"/>
          <w:lang w:val="en-US" w:eastAsia="zh-CN"/>
        </w:rPr>
      </w:pPr>
      <w:r>
        <w:rPr>
          <w:rFonts w:hint="eastAsia"/>
          <w:lang w:val="en-US" w:eastAsia="zh-CN"/>
        </w:rPr>
        <w:t>本课程采用教师展示、学生展示、实践制作与实地考察相结合的方式。在实施过程中，教师根据各主题单元的内容，提前收集整理各种中草药的相关知识，包括功能主治、民间验方、形态特征、禁忌说明、文化传说历史典故等，制作教学课件、学习活动单、课堂表现记录单。</w:t>
      </w:r>
      <w:r>
        <w:rPr>
          <w:rFonts w:hint="eastAsia" w:eastAsiaTheme="minorEastAsia"/>
          <w:vertAlign w:val="superscript"/>
          <w:lang w:val="en-US" w:eastAsia="zh-CN"/>
        </w:rPr>
        <w:t>[2]</w:t>
      </w:r>
      <w:r>
        <w:rPr>
          <w:rFonts w:hint="eastAsia"/>
          <w:lang w:val="en-US" w:eastAsia="zh-CN"/>
        </w:rPr>
        <w:t>尽量采集每种中草药的实物，部分中草药产品制作的材料和活动设备。学生结合日常生活中相关的中草药问题，通过查阅报刊杂志、浏览相关网站和采访有关专家等方式，获取中草药的相关信息，并进行记录和课堂展示。设计开展部分相关中草药产品的制作，组织到校园、农田、菜市场、药店、诊所等考察的实践活动，并记录总结活动情况与收获。</w:t>
      </w:r>
    </w:p>
    <w:p>
      <w:pPr>
        <w:rPr>
          <w:rFonts w:hint="eastAsia"/>
          <w:b/>
          <w:bCs/>
          <w:lang w:val="en-US" w:eastAsia="zh-CN"/>
        </w:rPr>
      </w:pPr>
      <w:r>
        <w:rPr>
          <w:rFonts w:hint="eastAsia"/>
          <w:b/>
          <w:bCs/>
          <w:lang w:val="en-US" w:eastAsia="zh-CN"/>
        </w:rPr>
        <w:t>4.1走进中草药文化</w:t>
      </w:r>
    </w:p>
    <w:p>
      <w:pPr>
        <w:ind w:firstLine="420" w:firstLineChars="200"/>
        <w:rPr>
          <w:rFonts w:hint="eastAsia"/>
          <w:lang w:val="en-US" w:eastAsia="zh-CN"/>
        </w:rPr>
      </w:pPr>
      <w:r>
        <w:rPr>
          <w:rFonts w:hint="eastAsia"/>
          <w:lang w:val="en-US" w:eastAsia="zh-CN"/>
        </w:rPr>
        <w:t>本主题旨在介绍中草药的历史与发展，初步认识辨别中草药的方法“看嗅摸尝”、采集中草药的方法、加工中草药的方法“晒干、阴干、烘干、炮制”、药性“四气五味升降沉浮”、中草药的配伍、煎药方法等基本知识，了解中草药在日常生活中的应用，感受中医药的博大精深。本主题为1小节，可安排1-2课时。</w:t>
      </w:r>
    </w:p>
    <w:p>
      <w:pPr>
        <w:rPr>
          <w:rFonts w:hint="eastAsia"/>
          <w:b/>
          <w:bCs/>
          <w:lang w:val="en-US" w:eastAsia="zh-CN"/>
        </w:rPr>
      </w:pPr>
      <w:r>
        <w:rPr>
          <w:rFonts w:hint="eastAsia"/>
          <w:b/>
          <w:bCs/>
          <w:lang w:val="en-US" w:eastAsia="zh-CN"/>
        </w:rPr>
        <w:t>4.2校园里的常用中草药</w:t>
      </w:r>
    </w:p>
    <w:p>
      <w:pPr>
        <w:rPr>
          <w:rFonts w:hint="eastAsia"/>
          <w:lang w:val="en-US" w:eastAsia="zh-CN"/>
        </w:rPr>
      </w:pPr>
      <w:r>
        <w:rPr>
          <w:rFonts w:hint="eastAsia"/>
          <w:lang w:val="en-US" w:eastAsia="zh-CN"/>
        </w:rPr>
        <w:t xml:space="preserve">   本主题开展前教师应先对校园植物进行调查，初步统计校园中的中草药资源。我校植被资源丰富，经过多期的调查统计整理，我校中草药资源有蒲公英、车前草、榕须、桑叶、桑葚、菊花、紫苏、黄柏、连翘、败酱草、筋骨草、木芙蓉、艾草、鸭跖草等。教师选取部分中草药制作课件并采集实物进行课堂展示，可开展艾条、香囊、桂花茶、菊花茶、紫苏茶等的制作活动，和校园中草药资源调查活动。让学生初步了解校园的中草药资源，增强热爱学校的情感。本主题为1小节，可安排3-4课时。</w:t>
      </w:r>
    </w:p>
    <w:p>
      <w:pPr>
        <w:rPr>
          <w:rFonts w:hint="eastAsia"/>
          <w:b/>
          <w:bCs/>
          <w:lang w:val="en-US" w:eastAsia="zh-CN"/>
        </w:rPr>
      </w:pPr>
      <w:r>
        <w:rPr>
          <w:rFonts w:hint="eastAsia"/>
          <w:b/>
          <w:bCs/>
          <w:lang w:val="en-US" w:eastAsia="zh-CN"/>
        </w:rPr>
        <w:t xml:space="preserve">4.3  学校周边的常用中草药 </w:t>
      </w:r>
    </w:p>
    <w:p>
      <w:pPr>
        <w:ind w:firstLine="420" w:firstLineChars="200"/>
        <w:rPr>
          <w:rFonts w:hint="eastAsia"/>
          <w:lang w:val="en-US" w:eastAsia="zh-CN"/>
        </w:rPr>
      </w:pPr>
      <w:r>
        <w:rPr>
          <w:rFonts w:hint="eastAsia"/>
          <w:lang w:val="en-US" w:eastAsia="zh-CN"/>
        </w:rPr>
        <w:t>本主题开展前教师应先对学校附近的菜市场和农田山地进行调查了解，由于我校附近的菜市场常年出售本地的中草药，因此中草药资源丰富且易获得，可根据中草药的的功能分类介绍，比如辛凉解表类有薄荷、菊花、桑叶；清热泻火类有栀子、穿心莲、淡竹叶、决明子等；清热解毒类有射干、蒲公英、半边莲、胖大海、败酱草、金银花、野菊花、白花蛇舌草、鱼腥草、石橄榄等；利水通淋类有车前草、灯心草、笔尾草、鸭跖草、通草等；活血祛瘀类有益母草等；调理肠胃类鬼针草等；驱虫类有使君子等；消食类山楂、杨梅、鸡屎藤等；退烧类有白茅根、车前草等。部分中草药如艾草、一条跟、使君子、茱萸、茵陈等有着丰富有趣的传说或典故。可开展外敷药的制作活动和内服药的煎煮体验活动，组织参观调查菜市场及附近农田中草药资源。</w:t>
      </w:r>
    </w:p>
    <w:p>
      <w:pPr>
        <w:ind w:firstLine="420" w:firstLineChars="200"/>
        <w:rPr>
          <w:rFonts w:hint="eastAsia"/>
          <w:lang w:val="en-US" w:eastAsia="zh-CN"/>
        </w:rPr>
      </w:pPr>
      <w:r>
        <w:rPr>
          <w:rFonts w:hint="eastAsia"/>
          <w:lang w:val="en-US" w:eastAsia="zh-CN"/>
        </w:rPr>
        <w:t>本主题的学习可使学生初步了解家乡的中草药资源和中草药文化，增强热爱家乡的情感，感受文化传承的魅力。本主题可分为3小节，安排4-5课时课内活动，1课时课外实地考察活动。</w:t>
      </w:r>
    </w:p>
    <w:p>
      <w:pPr>
        <w:rPr>
          <w:rFonts w:hint="eastAsia"/>
          <w:b/>
          <w:bCs/>
          <w:lang w:val="en-US" w:eastAsia="zh-CN"/>
        </w:rPr>
      </w:pPr>
      <w:r>
        <w:rPr>
          <w:rFonts w:hint="eastAsia"/>
          <w:b/>
          <w:bCs/>
          <w:lang w:val="en-US" w:eastAsia="zh-CN"/>
        </w:rPr>
        <w:t>4.4  药店诊所的常用中草药</w:t>
      </w:r>
    </w:p>
    <w:p>
      <w:pPr>
        <w:ind w:firstLine="420"/>
        <w:rPr>
          <w:rFonts w:hint="eastAsia"/>
          <w:lang w:val="en-US" w:eastAsia="zh-CN"/>
        </w:rPr>
      </w:pPr>
      <w:r>
        <w:rPr>
          <w:rFonts w:hint="eastAsia"/>
          <w:lang w:val="en-US" w:eastAsia="zh-CN"/>
        </w:rPr>
        <w:t>本主题主要介绍药店和诊所里的常用中草药及配方，比如四物、四神、利肾、人参、党参、高丽参、西洋参、黄芪、枸杞、三七、甘草、灵芝、冬虫夏草等，及部分中成药如胖大海、金银花、板蓝根、青橄榄等，了解中草药的广泛应用和经济价值。利用视频了解部分中草药的人工栽培情况和市场应用前景。本主题可分2小节，每小节安排1-2课时。</w:t>
      </w:r>
    </w:p>
    <w:p>
      <w:pPr>
        <w:rPr>
          <w:rFonts w:hint="eastAsia"/>
          <w:b/>
          <w:bCs/>
          <w:lang w:val="en-US" w:eastAsia="zh-CN"/>
        </w:rPr>
      </w:pPr>
      <w:r>
        <w:rPr>
          <w:rFonts w:hint="eastAsia"/>
          <w:b/>
          <w:bCs/>
          <w:lang w:val="en-US" w:eastAsia="zh-CN"/>
        </w:rPr>
        <w:t>4.5  日常食材中的中草药</w:t>
      </w:r>
    </w:p>
    <w:p>
      <w:pPr>
        <w:rPr>
          <w:rFonts w:hint="eastAsia"/>
          <w:lang w:val="en-US" w:eastAsia="zh-CN"/>
        </w:rPr>
      </w:pPr>
      <w:r>
        <w:rPr>
          <w:rFonts w:hint="eastAsia"/>
          <w:lang w:val="en-US" w:eastAsia="zh-CN"/>
        </w:rPr>
        <w:t xml:space="preserve">    本主题可介绍葱白、生姜、大蒜、芫荽、荷叶、莲心、红枣、木瓜、木耳、荔枝、龙眼、柿饼、莲藕、琵琶、山楂、杨梅、鸭梨、陈皮、玉米须、花生衣、鸡蛋壳、石榴核等厨房里的中草药的药用价值和民间验方。开展参加品尝薄荷糖、姜糖、山楂、莲心、柿饼等食品的活动，学习制作冰糖余干、醋橄榄、腌制杨梅等本地特产。感受日常生活与中草药文化的密切联系，理解健康生活的基本知识和理念，树立尊重生命、热爱</w:t>
      </w:r>
      <w:r>
        <w:rPr>
          <w:rFonts w:hint="eastAsia"/>
          <w:b w:val="0"/>
          <w:bCs w:val="0"/>
          <w:lang w:val="en-US" w:eastAsia="zh-CN"/>
        </w:rPr>
        <w:t>生活的人生观，</w:t>
      </w:r>
      <w:r>
        <w:rPr>
          <w:rFonts w:hint="eastAsia"/>
          <w:lang w:val="en-US" w:eastAsia="zh-CN"/>
        </w:rPr>
        <w:t>加深对中医药文化的理解，感受中华国粹的博大精深。</w:t>
      </w:r>
    </w:p>
    <w:p>
      <w:pPr>
        <w:rPr>
          <w:rFonts w:hint="eastAsia"/>
          <w:b/>
          <w:bCs/>
          <w:lang w:eastAsia="zh-CN"/>
        </w:rPr>
      </w:pPr>
      <w:r>
        <w:rPr>
          <w:rFonts w:hint="eastAsia"/>
          <w:b/>
          <w:bCs/>
          <w:lang w:val="en-US" w:eastAsia="zh-CN"/>
        </w:rPr>
        <w:t xml:space="preserve">5 </w:t>
      </w:r>
      <w:r>
        <w:rPr>
          <w:rFonts w:hint="eastAsia"/>
          <w:b/>
          <w:bCs/>
          <w:lang w:eastAsia="zh-CN"/>
        </w:rPr>
        <w:t>课程评价</w:t>
      </w:r>
    </w:p>
    <w:p>
      <w:pPr>
        <w:ind w:firstLine="420" w:firstLineChars="200"/>
        <w:rPr>
          <w:rFonts w:hint="eastAsia"/>
          <w:b w:val="0"/>
          <w:bCs w:val="0"/>
          <w:lang w:eastAsia="zh-CN"/>
        </w:rPr>
      </w:pPr>
      <w:r>
        <w:rPr>
          <w:rFonts w:hint="eastAsia"/>
          <w:lang w:val="en-US" w:eastAsia="zh-CN"/>
        </w:rPr>
        <w:t>本课程作为校本课程之一，</w:t>
      </w:r>
      <w:r>
        <w:rPr>
          <w:rFonts w:hint="eastAsia"/>
          <w:b w:val="0"/>
          <w:bCs w:val="0"/>
          <w:lang w:eastAsia="zh-CN"/>
        </w:rPr>
        <w:t>突出过程性评价，知识掌握情况为辅。利用</w:t>
      </w:r>
      <w:r>
        <w:rPr>
          <w:rFonts w:hint="eastAsia"/>
          <w:lang w:val="en-US" w:eastAsia="zh-CN"/>
        </w:rPr>
        <w:t>学习活动单、课堂表现记录单</w:t>
      </w:r>
      <w:r>
        <w:rPr>
          <w:rFonts w:hint="eastAsia"/>
          <w:b w:val="0"/>
          <w:bCs w:val="0"/>
          <w:lang w:eastAsia="zh-CN"/>
        </w:rPr>
        <w:t>引导学生对实践活动的计划、实施和总结等诸方面进行过程性记录，最终对一学期的学习成果进行评价。强调学生的积极参与和情感态度，重视学生的能力发展。评价采用优秀、合格和须努力三个等第评定。</w:t>
      </w:r>
    </w:p>
    <w:p>
      <w:pPr>
        <w:rPr>
          <w:rFonts w:hint="eastAsia"/>
          <w:b/>
          <w:bCs/>
          <w:lang w:val="en-US" w:eastAsia="zh-CN"/>
        </w:rPr>
      </w:pPr>
      <w:r>
        <w:rPr>
          <w:rFonts w:hint="eastAsia"/>
          <w:b/>
          <w:bCs/>
          <w:lang w:val="en-US" w:eastAsia="zh-CN"/>
        </w:rPr>
        <w:t>6 实践反思</w:t>
      </w:r>
    </w:p>
    <w:p>
      <w:pPr>
        <w:ind w:firstLine="420"/>
        <w:rPr>
          <w:rFonts w:hint="eastAsia"/>
          <w:b w:val="0"/>
          <w:bCs w:val="0"/>
          <w:sz w:val="21"/>
          <w:szCs w:val="21"/>
          <w:lang w:eastAsia="zh-CN"/>
        </w:rPr>
      </w:pPr>
      <w:r>
        <w:rPr>
          <w:rFonts w:hint="eastAsia"/>
          <w:b w:val="0"/>
          <w:bCs w:val="0"/>
          <w:sz w:val="21"/>
          <w:szCs w:val="21"/>
          <w:lang w:val="en-US" w:eastAsia="zh-CN"/>
        </w:rPr>
        <w:t>本课程的学习对象为高一、二年级学生，学生在开课前通过网络系统自主选择校本课程，因此参加课程学习的学生往往对该课程具有较浓厚兴趣。每个专题选择的中草药种类可因季节、地域的不同而调整，专题的授课顺序可根据实际需要进行调整。因此该课程有较强的开放性、灵活性、实践性。</w:t>
      </w:r>
      <w:r>
        <w:rPr>
          <w:rFonts w:hint="eastAsia"/>
          <w:b w:val="0"/>
          <w:bCs w:val="0"/>
          <w:lang w:val="en-US" w:eastAsia="zh-CN"/>
        </w:rPr>
        <w:t>本课程自开设以来，介绍的中草药种类已近百种，部分学生还积极主动采集展示。</w:t>
      </w:r>
      <w:r>
        <w:rPr>
          <w:rFonts w:hint="eastAsia"/>
          <w:b w:val="0"/>
          <w:bCs w:val="0"/>
          <w:sz w:val="21"/>
          <w:szCs w:val="21"/>
          <w:lang w:val="en-US" w:eastAsia="zh-CN"/>
        </w:rPr>
        <w:t>本课程较好落实了学校</w:t>
      </w:r>
      <w:r>
        <w:rPr>
          <w:rFonts w:hint="eastAsia"/>
          <w:b w:val="0"/>
          <w:bCs w:val="0"/>
          <w:sz w:val="21"/>
          <w:szCs w:val="21"/>
          <w:lang w:eastAsia="zh-CN"/>
        </w:rPr>
        <w:t>校本课程的教育宗旨：注重实际情况和需要，满足不同学生的需要，弥补了国家课程从高级层次推行到低级层次过程中的不足，能更好地完成国家课程的要求。</w:t>
      </w:r>
    </w:p>
    <w:p>
      <w:pPr>
        <w:rPr>
          <w:rFonts w:hint="eastAsia" w:eastAsiaTheme="minorEastAsia"/>
          <w:b/>
          <w:bCs/>
          <w:sz w:val="21"/>
          <w:szCs w:val="21"/>
          <w:lang w:val="en-US" w:eastAsia="zh-CN"/>
        </w:rPr>
      </w:pPr>
      <w:r>
        <w:rPr>
          <w:rFonts w:hint="eastAsia"/>
          <w:b/>
          <w:bCs/>
          <w:sz w:val="21"/>
          <w:szCs w:val="21"/>
          <w:lang w:val="en-US" w:eastAsia="zh-CN"/>
        </w:rPr>
        <w:t>主要参考文献</w:t>
      </w:r>
    </w:p>
    <w:p>
      <w:pPr>
        <w:pStyle w:val="2"/>
        <w:keepNext w:val="0"/>
        <w:keepLines w:val="0"/>
        <w:widowControl/>
        <w:suppressLineNumbers w:val="0"/>
        <w:spacing w:before="96" w:beforeAutospacing="0" w:after="96" w:afterAutospacing="0" w:line="19" w:lineRule="atLeast"/>
        <w:ind w:left="0" w:right="0"/>
        <w:jc w:val="left"/>
        <w:rPr>
          <w:rFonts w:hint="eastAsia" w:asciiTheme="minorHAnsi" w:hAnsiTheme="minorHAnsi" w:eastAsiaTheme="minorEastAsia" w:cstheme="minorBidi"/>
          <w:b w:val="0"/>
          <w:bCs w:val="0"/>
          <w:kern w:val="2"/>
          <w:sz w:val="21"/>
          <w:szCs w:val="24"/>
          <w:u w:val="none"/>
          <w:lang w:val="en-US" w:eastAsia="zh-CN" w:bidi="ar-SA"/>
        </w:rPr>
      </w:pPr>
      <w:r>
        <w:rPr>
          <w:rFonts w:hint="eastAsia" w:asciiTheme="minorHAnsi" w:hAnsiTheme="minorHAnsi" w:eastAsiaTheme="minorEastAsia" w:cstheme="minorBidi"/>
          <w:b w:val="0"/>
          <w:bCs w:val="0"/>
          <w:kern w:val="2"/>
          <w:sz w:val="21"/>
          <w:szCs w:val="24"/>
          <w:u w:val="none"/>
          <w:lang w:val="en-US" w:eastAsia="zh-CN" w:bidi="ar-SA"/>
        </w:rPr>
        <w:t>[1]李艳.高中生物校本课程开发与实施.上</w:t>
      </w:r>
      <w:bookmarkStart w:id="0" w:name="_GoBack"/>
      <w:bookmarkEnd w:id="0"/>
      <w:r>
        <w:rPr>
          <w:rFonts w:hint="eastAsia" w:asciiTheme="minorHAnsi" w:hAnsiTheme="minorHAnsi" w:eastAsiaTheme="minorEastAsia" w:cstheme="minorBidi"/>
          <w:b w:val="0"/>
          <w:bCs w:val="0"/>
          <w:kern w:val="2"/>
          <w:sz w:val="21"/>
          <w:szCs w:val="24"/>
          <w:u w:val="none"/>
          <w:lang w:val="en-US" w:eastAsia="zh-CN" w:bidi="ar-SA"/>
        </w:rPr>
        <w:t>海：华东师范大学，2006</w:t>
      </w:r>
    </w:p>
    <w:p>
      <w:pPr>
        <w:jc w:val="left"/>
        <w:rPr>
          <w:rFonts w:hint="eastAsia" w:asciiTheme="minorHAnsi" w:hAnsiTheme="minorHAnsi" w:eastAsiaTheme="minorEastAsia" w:cstheme="minorBidi"/>
          <w:b w:val="0"/>
          <w:bCs w:val="0"/>
          <w:kern w:val="2"/>
          <w:sz w:val="21"/>
          <w:szCs w:val="24"/>
          <w:u w:val="none"/>
          <w:lang w:val="en-US" w:eastAsia="zh-CN" w:bidi="ar-SA"/>
        </w:rPr>
      </w:pPr>
      <w:r>
        <w:rPr>
          <w:rFonts w:hint="eastAsia" w:asciiTheme="minorHAnsi" w:hAnsiTheme="minorHAnsi" w:eastAsiaTheme="minorEastAsia" w:cstheme="minorBidi"/>
          <w:b w:val="0"/>
          <w:bCs w:val="0"/>
          <w:kern w:val="2"/>
          <w:sz w:val="21"/>
          <w:szCs w:val="24"/>
          <w:u w:val="none"/>
          <w:lang w:val="en-US" w:eastAsia="zh-CN" w:bidi="ar-SA"/>
        </w:rPr>
        <w:t>[2]李显军，曹鑫.“小神农识百草”校本课程的设计与实施.生物学教学,2018,(43)9:69-70</w:t>
      </w:r>
    </w:p>
    <w:p>
      <w:pPr>
        <w:rPr>
          <w:rFonts w:hint="eastAsia" w:asciiTheme="minorHAnsi" w:hAnsiTheme="minorHAnsi" w:eastAsiaTheme="minorEastAsia" w:cstheme="minorBidi"/>
          <w:b w:val="0"/>
          <w:bCs w:val="0"/>
          <w:kern w:val="2"/>
          <w:sz w:val="21"/>
          <w:szCs w:val="24"/>
          <w:u w:val="none"/>
          <w:lang w:val="en-US" w:eastAsia="zh-CN" w:bidi="ar-SA"/>
        </w:rPr>
      </w:pPr>
      <w:r>
        <w:rPr>
          <w:rFonts w:hint="eastAsia" w:asciiTheme="minorHAnsi" w:hAnsiTheme="minorHAnsi" w:eastAsiaTheme="minorEastAsia" w:cstheme="minorBidi"/>
          <w:b w:val="0"/>
          <w:bCs w:val="0"/>
          <w:kern w:val="2"/>
          <w:sz w:val="21"/>
          <w:szCs w:val="24"/>
          <w:u w:val="none"/>
          <w:lang w:val="en-US" w:eastAsia="zh-CN" w:bidi="ar-SA"/>
        </w:rPr>
        <w:t xml:space="preserve">作者简介：苏晓玲 女， 1982年6月，中学二级教师 </w:t>
      </w:r>
      <w:r>
        <w:rPr>
          <w:rFonts w:hint="eastAsia" w:asciiTheme="minorHAnsi" w:hAnsiTheme="minorHAnsi" w:eastAsiaTheme="minorEastAsia" w:cstheme="minorBidi"/>
          <w:b w:val="0"/>
          <w:bCs w:val="0"/>
          <w:kern w:val="2"/>
          <w:sz w:val="21"/>
          <w:szCs w:val="24"/>
          <w:u w:val="none"/>
          <w:lang w:val="en-US" w:eastAsia="zh-CN" w:bidi="ar-SA"/>
        </w:rPr>
        <w:fldChar w:fldCharType="begin"/>
      </w:r>
      <w:r>
        <w:rPr>
          <w:rFonts w:hint="eastAsia" w:asciiTheme="minorHAnsi" w:hAnsiTheme="minorHAnsi" w:eastAsiaTheme="minorEastAsia" w:cstheme="minorBidi"/>
          <w:b w:val="0"/>
          <w:bCs w:val="0"/>
          <w:kern w:val="2"/>
          <w:sz w:val="21"/>
          <w:szCs w:val="24"/>
          <w:u w:val="none"/>
          <w:lang w:val="en-US" w:eastAsia="zh-CN" w:bidi="ar-SA"/>
        </w:rPr>
        <w:instrText xml:space="preserve"> HYPERLINK "mailto:，本科学位，邮箱bio137@sina.com" </w:instrText>
      </w:r>
      <w:r>
        <w:rPr>
          <w:rFonts w:hint="eastAsia" w:asciiTheme="minorHAnsi" w:hAnsiTheme="minorHAnsi" w:eastAsiaTheme="minorEastAsia" w:cstheme="minorBidi"/>
          <w:b w:val="0"/>
          <w:bCs w:val="0"/>
          <w:kern w:val="2"/>
          <w:sz w:val="21"/>
          <w:szCs w:val="24"/>
          <w:u w:val="none"/>
          <w:lang w:val="en-US" w:eastAsia="zh-CN" w:bidi="ar-SA"/>
        </w:rPr>
        <w:fldChar w:fldCharType="separate"/>
      </w:r>
      <w:r>
        <w:rPr>
          <w:rFonts w:hint="eastAsia" w:asciiTheme="minorHAnsi" w:hAnsiTheme="minorHAnsi" w:eastAsiaTheme="minorEastAsia" w:cstheme="minorBidi"/>
          <w:b w:val="0"/>
          <w:bCs w:val="0"/>
          <w:kern w:val="2"/>
          <w:sz w:val="21"/>
          <w:szCs w:val="24"/>
          <w:u w:val="none"/>
          <w:lang w:val="en-US" w:eastAsia="zh-CN" w:bidi="ar-SA"/>
        </w:rPr>
        <w:t>，本科学位，邮箱bio137@sina.com</w:t>
      </w:r>
      <w:r>
        <w:rPr>
          <w:rFonts w:hint="eastAsia" w:asciiTheme="minorHAnsi" w:hAnsiTheme="minorHAnsi" w:eastAsiaTheme="minorEastAsia" w:cstheme="minorBidi"/>
          <w:b w:val="0"/>
          <w:bCs w:val="0"/>
          <w:kern w:val="2"/>
          <w:sz w:val="21"/>
          <w:szCs w:val="24"/>
          <w:u w:val="none"/>
          <w:lang w:val="en-US" w:eastAsia="zh-CN" w:bidi="ar-SA"/>
        </w:rPr>
        <w:fldChar w:fldCharType="end"/>
      </w:r>
    </w:p>
    <w:p>
      <w:pPr>
        <w:rPr>
          <w:rFonts w:hint="eastAsia" w:eastAsiaTheme="minorEastAsia"/>
          <w:lang w:val="en-US" w:eastAsia="zh-CN"/>
        </w:rPr>
      </w:pPr>
      <w:r>
        <w:rPr>
          <w:rFonts w:hint="eastAsia"/>
          <w:lang w:val="en-US" w:eastAsia="zh-CN"/>
        </w:rPr>
        <w:t>手机15805964900</w:t>
      </w: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Georgia">
    <w:panose1 w:val="02040502050405020303"/>
    <w:charset w:val="00"/>
    <w:family w:val="auto"/>
    <w:pitch w:val="default"/>
    <w:sig w:usb0="00000287" w:usb1="00000000" w:usb2="00000000" w:usb3="00000000" w:csb0="200000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5D0F69"/>
    <w:rsid w:val="03332C92"/>
    <w:rsid w:val="0BF651E3"/>
    <w:rsid w:val="0E06071C"/>
    <w:rsid w:val="0FFB0EAC"/>
    <w:rsid w:val="120E29AE"/>
    <w:rsid w:val="16263DD5"/>
    <w:rsid w:val="1A7F37B2"/>
    <w:rsid w:val="1D120FBC"/>
    <w:rsid w:val="1F8A2B18"/>
    <w:rsid w:val="20A7515A"/>
    <w:rsid w:val="215250CF"/>
    <w:rsid w:val="27645EB0"/>
    <w:rsid w:val="2ED603C6"/>
    <w:rsid w:val="34D6034F"/>
    <w:rsid w:val="386806F5"/>
    <w:rsid w:val="3B79772B"/>
    <w:rsid w:val="3D5A0FB4"/>
    <w:rsid w:val="3FA132E4"/>
    <w:rsid w:val="410B0E2F"/>
    <w:rsid w:val="41423E84"/>
    <w:rsid w:val="4DBE240F"/>
    <w:rsid w:val="50954AEA"/>
    <w:rsid w:val="5182537D"/>
    <w:rsid w:val="57356538"/>
    <w:rsid w:val="5A153E71"/>
    <w:rsid w:val="5D5B3D96"/>
    <w:rsid w:val="5E794156"/>
    <w:rsid w:val="60A77917"/>
    <w:rsid w:val="650552B8"/>
    <w:rsid w:val="689A6C4E"/>
    <w:rsid w:val="6AC474B4"/>
    <w:rsid w:val="6AF700A1"/>
    <w:rsid w:val="6B5F620E"/>
    <w:rsid w:val="721A122E"/>
    <w:rsid w:val="73603C8C"/>
    <w:rsid w:val="738971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ascii="Georgia" w:hAnsi="Georgia" w:eastAsia="Georgia" w:cs="Georgia"/>
      <w:color w:val="auto"/>
      <w:kern w:val="0"/>
      <w:sz w:val="36"/>
      <w:szCs w:val="36"/>
      <w:u w:val="none"/>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FollowedHyperlink"/>
    <w:basedOn w:val="6"/>
    <w:uiPriority w:val="0"/>
    <w:rPr>
      <w:color w:val="5F5F5F"/>
      <w:u w:val="none"/>
    </w:rPr>
  </w:style>
  <w:style w:type="character" w:styleId="8">
    <w:name w:val="Hyperlink"/>
    <w:basedOn w:val="6"/>
    <w:qFormat/>
    <w:uiPriority w:val="0"/>
    <w:rPr>
      <w:color w:val="0000FF"/>
      <w:u w:val="single"/>
    </w:rPr>
  </w:style>
  <w:style w:type="character" w:customStyle="1" w:styleId="9">
    <w:name w:val="first-child"/>
    <w:basedOn w:val="6"/>
    <w:uiPriority w:val="0"/>
    <w:rPr>
      <w:bdr w:val="none" w:color="auto" w:sz="0" w:space="0"/>
    </w:rPr>
  </w:style>
  <w:style w:type="character" w:customStyle="1" w:styleId="10">
    <w:name w:val="spanleft"/>
    <w:basedOn w:val="6"/>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45</TotalTime>
  <ScaleCrop>false</ScaleCrop>
  <LinksUpToDate>false</LinksUpToDate>
  <CharactersWithSpaces>0</CharactersWithSpaces>
  <Application>WPS Office_11.1.0.8389_F1E327BC-269C-435d-A152-05C5408002CA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阿苏</cp:lastModifiedBy>
  <dcterms:modified xsi:type="dcterms:W3CDTF">2019-03-10T03:25:16Z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2052-11.1.0.8389</vt:lpwstr>
  </property>
  <property fmtid="{D5CDD505-2E9C-101B-9397-08002B2CF9AE}" pid="3" name="KSORubyTemplateID" linkTarget="0">
    <vt:lpwstr>6</vt:lpwstr>
  </property>
</Properties>
</file>